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D2" w:rsidRDefault="006A48EA" w:rsidP="00582EFD">
      <w:pPr>
        <w:jc w:val="center"/>
        <w:rPr>
          <w:b/>
          <w:sz w:val="24"/>
        </w:rPr>
      </w:pPr>
      <w:r w:rsidRPr="006A48EA">
        <w:rPr>
          <w:b/>
          <w:sz w:val="24"/>
        </w:rPr>
        <w:t>SIMPLICITY AND LIFE’S JOURNEY</w:t>
      </w:r>
    </w:p>
    <w:p w:rsidR="00582EFD" w:rsidRPr="006A48EA" w:rsidRDefault="00582EFD" w:rsidP="00582EFD">
      <w:pPr>
        <w:jc w:val="center"/>
        <w:rPr>
          <w:b/>
          <w:sz w:val="24"/>
        </w:rPr>
      </w:pPr>
      <w:bookmarkStart w:id="0" w:name="_GoBack"/>
      <w:bookmarkEnd w:id="0"/>
    </w:p>
    <w:p w:rsidR="00FB77DC" w:rsidRDefault="00BD7C2C" w:rsidP="00381428">
      <w:pPr>
        <w:spacing w:line="360" w:lineRule="auto"/>
      </w:pPr>
      <w:r w:rsidRPr="00C66A55">
        <w:t>Simplicity</w:t>
      </w:r>
      <w:r>
        <w:t xml:space="preserve"> comes from </w:t>
      </w:r>
      <w:r w:rsidR="00506D3F">
        <w:t xml:space="preserve">the </w:t>
      </w:r>
      <w:r w:rsidR="009832E7">
        <w:t xml:space="preserve">Latin roots </w:t>
      </w:r>
      <w:r w:rsidR="00B40357" w:rsidRPr="009832E7">
        <w:rPr>
          <w:i/>
        </w:rPr>
        <w:t>sine</w:t>
      </w:r>
      <w:r w:rsidR="00B40357">
        <w:rPr>
          <w:color w:val="FF0000"/>
        </w:rPr>
        <w:t xml:space="preserve"> </w:t>
      </w:r>
      <w:r>
        <w:t>(without) and</w:t>
      </w:r>
      <w:r w:rsidRPr="00B40357">
        <w:rPr>
          <w:i/>
          <w:color w:val="FF0000"/>
        </w:rPr>
        <w:t xml:space="preserve"> </w:t>
      </w:r>
      <w:r w:rsidRPr="003B3D51">
        <w:rPr>
          <w:i/>
        </w:rPr>
        <w:t>caries</w:t>
      </w:r>
      <w:r w:rsidR="009832E7">
        <w:rPr>
          <w:i/>
          <w:color w:val="FF0000"/>
        </w:rPr>
        <w:t xml:space="preserve"> </w:t>
      </w:r>
      <w:r>
        <w:t>(decay)</w:t>
      </w:r>
      <w:r w:rsidR="00524144">
        <w:t>,</w:t>
      </w:r>
      <w:r>
        <w:t xml:space="preserve"> or </w:t>
      </w:r>
      <w:r w:rsidR="006A48EA" w:rsidRPr="009832E7">
        <w:rPr>
          <w:i/>
        </w:rPr>
        <w:t>sine</w:t>
      </w:r>
      <w:r w:rsidR="006A48EA">
        <w:t xml:space="preserve"> and </w:t>
      </w:r>
      <w:r w:rsidR="00B40357" w:rsidRPr="009832E7">
        <w:rPr>
          <w:i/>
        </w:rPr>
        <w:t>cero</w:t>
      </w:r>
      <w:r w:rsidR="00B40357">
        <w:rPr>
          <w:i/>
          <w:color w:val="FF0000"/>
        </w:rPr>
        <w:t xml:space="preserve"> </w:t>
      </w:r>
      <w:r>
        <w:t>(to smear or coat).  Therefore we gain the understanding of simplicity as being w</w:t>
      </w:r>
      <w:r w:rsidR="000B0263">
        <w:t xml:space="preserve">ithout corruption or any pretence. </w:t>
      </w:r>
      <w:r>
        <w:t>Simplicity means to be what we say we are</w:t>
      </w:r>
      <w:r w:rsidR="00FB77DC">
        <w:t>,</w:t>
      </w:r>
      <w:r>
        <w:t xml:space="preserve"> without a</w:t>
      </w:r>
      <w:r w:rsidR="009832E7">
        <w:t>ny deception or artifice. It is</w:t>
      </w:r>
      <w:r w:rsidR="00B40357" w:rsidRPr="00B40357">
        <w:rPr>
          <w:color w:val="FF0000"/>
        </w:rPr>
        <w:t xml:space="preserve"> </w:t>
      </w:r>
      <w:r>
        <w:t xml:space="preserve">being authentic. </w:t>
      </w:r>
      <w:r w:rsidR="00FB77DC">
        <w:t>This is the ideal of the virtue</w:t>
      </w:r>
      <w:r w:rsidR="006A48EA">
        <w:t>;</w:t>
      </w:r>
      <w:r>
        <w:t xml:space="preserve"> complete honest</w:t>
      </w:r>
      <w:r w:rsidR="00AF213C">
        <w:t>y</w:t>
      </w:r>
      <w:r w:rsidR="00FB77DC">
        <w:t xml:space="preserve"> and authenticity. </w:t>
      </w:r>
      <w:r w:rsidR="006A48EA">
        <w:t>This</w:t>
      </w:r>
      <w:r>
        <w:t xml:space="preserve"> is something that we do not reach</w:t>
      </w:r>
      <w:r w:rsidR="006A48EA">
        <w:t xml:space="preserve">, but </w:t>
      </w:r>
      <w:r>
        <w:t xml:space="preserve">are always on the journey toward. </w:t>
      </w:r>
      <w:r w:rsidR="008F5910">
        <w:rPr>
          <w:szCs w:val="26"/>
        </w:rPr>
        <w:t xml:space="preserve">The spiritual journey is in many ways a journey towards simplicity. </w:t>
      </w:r>
      <w:r>
        <w:t>Vincent called simplicity his gospel.</w:t>
      </w:r>
      <w:r>
        <w:rPr>
          <w:rStyle w:val="FootnoteReference"/>
        </w:rPr>
        <w:footnoteReference w:id="1"/>
      </w:r>
      <w:r>
        <w:t xml:space="preserve"> It</w:t>
      </w:r>
      <w:r w:rsidR="00FB77DC">
        <w:t xml:space="preserve"> was what he was working toward.</w:t>
      </w:r>
      <w:r>
        <w:t xml:space="preserve"> </w:t>
      </w:r>
      <w:r w:rsidR="006A48EA">
        <w:t>W</w:t>
      </w:r>
      <w:r>
        <w:t>e can see it is a journey</w:t>
      </w:r>
      <w:r w:rsidR="006A48EA">
        <w:t xml:space="preserve"> he</w:t>
      </w:r>
      <w:r>
        <w:t xml:space="preserve"> </w:t>
      </w:r>
      <w:r w:rsidR="006A48EA">
        <w:t>undertakes</w:t>
      </w:r>
      <w:r>
        <w:t xml:space="preserve">, </w:t>
      </w:r>
      <w:r w:rsidR="00524144">
        <w:t xml:space="preserve">becoming </w:t>
      </w:r>
      <w:r w:rsidR="00910F2F">
        <w:t>more simple</w:t>
      </w:r>
      <w:r>
        <w:t xml:space="preserve"> as his life continues.  Louise started out as a complex person and her life experiences and her spiritual journey</w:t>
      </w:r>
      <w:r w:rsidR="00E83B9D">
        <w:t xml:space="preserve"> </w:t>
      </w:r>
      <w:r>
        <w:t>purified her</w:t>
      </w:r>
      <w:r w:rsidR="00E83B9D">
        <w:t xml:space="preserve"> </w:t>
      </w:r>
      <w:r>
        <w:t xml:space="preserve">and taught her to become simpler.  </w:t>
      </w:r>
      <w:r w:rsidR="000B0263">
        <w:t>We can learn from both</w:t>
      </w:r>
      <w:r w:rsidR="00FB77DC">
        <w:t xml:space="preserve"> of</w:t>
      </w:r>
      <w:r w:rsidR="000B0263">
        <w:t xml:space="preserve"> these great teachers about the </w:t>
      </w:r>
      <w:r w:rsidR="0033538D">
        <w:t>path to simplicity</w:t>
      </w:r>
      <w:r w:rsidR="00FB77DC">
        <w:t xml:space="preserve"> and what it requires of us.</w:t>
      </w:r>
    </w:p>
    <w:p w:rsidR="00BD7C2C" w:rsidRDefault="00AF213C" w:rsidP="00381428">
      <w:pPr>
        <w:spacing w:line="360" w:lineRule="auto"/>
        <w:rPr>
          <w:b/>
        </w:rPr>
      </w:pPr>
      <w:r>
        <w:rPr>
          <w:b/>
        </w:rPr>
        <w:t>Vincent and Simplicity</w:t>
      </w:r>
    </w:p>
    <w:p w:rsidR="00AF213C" w:rsidRDefault="0098418C" w:rsidP="00381428">
      <w:pPr>
        <w:spacing w:line="360" w:lineRule="auto"/>
      </w:pPr>
      <w:r>
        <w:t xml:space="preserve">Vincent </w:t>
      </w:r>
      <w:r w:rsidR="00FE29C5">
        <w:t xml:space="preserve">came from a fairly simple background, a family that was not poor but was not very well off. He </w:t>
      </w:r>
      <w:r w:rsidR="00FB77DC">
        <w:t>looked</w:t>
      </w:r>
      <w:r w:rsidR="00FE29C5">
        <w:t xml:space="preserve"> after the sheep in his early years. However, his intelligence was recognised and he wa</w:t>
      </w:r>
      <w:r w:rsidR="00FB77DC">
        <w:t>s sent</w:t>
      </w:r>
      <w:r w:rsidR="00FE29C5">
        <w:t xml:space="preserve"> to school. Here we see him show normal teenage </w:t>
      </w:r>
      <w:r w:rsidR="00FE29C5" w:rsidRPr="006A48EA">
        <w:t>behaviour</w:t>
      </w:r>
      <w:r w:rsidR="00FB77DC" w:rsidRPr="006A48EA">
        <w:t>,</w:t>
      </w:r>
      <w:r w:rsidR="00FE29C5" w:rsidRPr="006A48EA">
        <w:t xml:space="preserve"> when </w:t>
      </w:r>
      <w:r w:rsidR="006A48EA" w:rsidRPr="006A48EA">
        <w:t>for fear of embarrassment he refused to see his father</w:t>
      </w:r>
      <w:r w:rsidR="00FE29C5" w:rsidRPr="006A48EA">
        <w:t>.</w:t>
      </w:r>
      <w:r w:rsidR="00FE29C5">
        <w:t xml:space="preserve"> </w:t>
      </w:r>
      <w:r w:rsidR="00FB77DC">
        <w:t>There is also</w:t>
      </w:r>
      <w:r w:rsidR="00FE29C5">
        <w:t xml:space="preserve"> the</w:t>
      </w:r>
      <w:r w:rsidR="00FB77DC">
        <w:t xml:space="preserve"> </w:t>
      </w:r>
      <w:r w:rsidR="006A48EA">
        <w:t>s</w:t>
      </w:r>
      <w:r w:rsidR="00FB77DC">
        <w:t xml:space="preserve">trong </w:t>
      </w:r>
      <w:r w:rsidR="00FE29C5">
        <w:t xml:space="preserve">story of his captivity, which may or may not describe actual events. </w:t>
      </w:r>
      <w:r w:rsidR="00FB77DC">
        <w:t xml:space="preserve">Fr </w:t>
      </w:r>
      <w:r w:rsidR="006A48EA">
        <w:t>Hugh O’Donnell says that if</w:t>
      </w:r>
      <w:r w:rsidR="00FE29C5">
        <w:t xml:space="preserve"> </w:t>
      </w:r>
      <w:r w:rsidR="00FB77DC">
        <w:t>the story is</w:t>
      </w:r>
      <w:r w:rsidR="00910F2F">
        <w:t xml:space="preserve"> not true</w:t>
      </w:r>
      <w:r w:rsidR="00FE29C5">
        <w:t xml:space="preserve"> </w:t>
      </w:r>
      <w:r w:rsidR="006A48EA">
        <w:t xml:space="preserve">what it </w:t>
      </w:r>
      <w:r w:rsidR="009832E7" w:rsidRPr="009832E7">
        <w:t>reveals</w:t>
      </w:r>
      <w:r w:rsidR="00FE29C5">
        <w:t xml:space="preserve"> is that Vincent was captive internally.</w:t>
      </w:r>
      <w:r w:rsidR="00FE29C5">
        <w:rPr>
          <w:rStyle w:val="FootnoteReference"/>
        </w:rPr>
        <w:footnoteReference w:id="2"/>
      </w:r>
      <w:r w:rsidR="006B6DAA">
        <w:t xml:space="preserve"> We are also aware of Vincent’s ambition and desire to improve his state in life. These things indicate that </w:t>
      </w:r>
      <w:r w:rsidR="00FB77DC">
        <w:t>he</w:t>
      </w:r>
      <w:r w:rsidR="006B6DAA">
        <w:t xml:space="preserve"> was not always simple.</w:t>
      </w:r>
    </w:p>
    <w:p w:rsidR="003C1E9C" w:rsidRDefault="003C1E9C" w:rsidP="00381428">
      <w:pPr>
        <w:spacing w:line="360" w:lineRule="auto"/>
      </w:pPr>
    </w:p>
    <w:p w:rsidR="006B6DAA" w:rsidRDefault="00FB77DC" w:rsidP="00381428">
      <w:pPr>
        <w:spacing w:line="360" w:lineRule="auto"/>
      </w:pPr>
      <w:r>
        <w:t>It is from his writings that w</w:t>
      </w:r>
      <w:r w:rsidR="0020055A">
        <w:t>e really</w:t>
      </w:r>
      <w:r w:rsidR="0054269F">
        <w:t xml:space="preserve"> understand Vincent and </w:t>
      </w:r>
      <w:r>
        <w:t>his practice of</w:t>
      </w:r>
      <w:r w:rsidR="006A48EA">
        <w:t xml:space="preserve"> </w:t>
      </w:r>
      <w:r w:rsidR="0054269F">
        <w:t>simplicity</w:t>
      </w:r>
      <w:r w:rsidR="0020055A">
        <w:t>,</w:t>
      </w:r>
      <w:r w:rsidR="0054269F">
        <w:t xml:space="preserve"> as well as how he teaches others abou</w:t>
      </w:r>
      <w:r>
        <w:t>t it.</w:t>
      </w:r>
      <w:r w:rsidR="0054269F">
        <w:t xml:space="preserve">  </w:t>
      </w:r>
      <w:r w:rsidR="006A48EA">
        <w:t>E</w:t>
      </w:r>
      <w:r w:rsidR="0054269F">
        <w:t>arly on in Vincent’s correspondence with Louise</w:t>
      </w:r>
      <w:r w:rsidR="00E83B9D">
        <w:t xml:space="preserve"> </w:t>
      </w:r>
      <w:r w:rsidR="006A48EA">
        <w:t>we see</w:t>
      </w:r>
      <w:r w:rsidR="0054269F">
        <w:t xml:space="preserve"> that he was quite straightforward with her and challe</w:t>
      </w:r>
      <w:r w:rsidR="006A48EA">
        <w:t>nged her. For</w:t>
      </w:r>
      <w:r w:rsidR="00B40357">
        <w:t xml:space="preserve"> </w:t>
      </w:r>
      <w:r w:rsidR="00B40357" w:rsidRPr="009832E7">
        <w:t>instance</w:t>
      </w:r>
      <w:r w:rsidR="0054269F">
        <w:t xml:space="preserve">, </w:t>
      </w:r>
      <w:r w:rsidR="00910F2F">
        <w:t xml:space="preserve">he </w:t>
      </w:r>
      <w:r w:rsidR="0054269F">
        <w:t xml:space="preserve">did not tell her he was leaving Paris because it would upset her too much. </w:t>
      </w:r>
      <w:r w:rsidR="0054269F">
        <w:rPr>
          <w:rStyle w:val="FootnoteReference"/>
        </w:rPr>
        <w:footnoteReference w:id="3"/>
      </w:r>
      <w:r w:rsidR="0054269F">
        <w:t xml:space="preserve"> He </w:t>
      </w:r>
      <w:r w:rsidR="001A3800">
        <w:t>was</w:t>
      </w:r>
      <w:r>
        <w:t xml:space="preserve"> both challenging her</w:t>
      </w:r>
      <w:r w:rsidR="0054269F">
        <w:t xml:space="preserve"> not be too attached to him and to use the suffering she felt to become closer to God. </w:t>
      </w:r>
      <w:r w:rsidR="00151929">
        <w:t xml:space="preserve"> He also </w:t>
      </w:r>
      <w:r>
        <w:t>did not hesitate</w:t>
      </w:r>
      <w:r w:rsidR="00151929">
        <w:t xml:space="preserve"> to </w:t>
      </w:r>
      <w:r w:rsidR="00483995">
        <w:t>challenge her when he thought that she was being too attached to her son.</w:t>
      </w:r>
      <w:r w:rsidR="00483995">
        <w:rPr>
          <w:rStyle w:val="FootnoteReference"/>
        </w:rPr>
        <w:footnoteReference w:id="4"/>
      </w:r>
    </w:p>
    <w:p w:rsidR="003C1E9C" w:rsidRDefault="003C1E9C" w:rsidP="00404A73"/>
    <w:p w:rsidR="00483995" w:rsidRDefault="00483995" w:rsidP="00404A73">
      <w:r>
        <w:t>Vincent wrote to one of his confreres in 1634</w:t>
      </w:r>
      <w:r w:rsidR="000A5622">
        <w:t>:</w:t>
      </w:r>
      <w:r>
        <w:t xml:space="preserve"> </w:t>
      </w:r>
    </w:p>
    <w:p w:rsidR="00483995" w:rsidRDefault="00483995" w:rsidP="00381428">
      <w:pPr>
        <w:ind w:left="720"/>
      </w:pPr>
      <w:r w:rsidRPr="00101052">
        <w:t>Simplicity is the virtue</w:t>
      </w:r>
      <w:r>
        <w:t xml:space="preserve"> I love the most and </w:t>
      </w:r>
      <w:r w:rsidRPr="00101052">
        <w:t>to which, I think, I pay the most atte</w:t>
      </w:r>
      <w:r>
        <w:t xml:space="preserve">ntion in my actions; and, if it </w:t>
      </w:r>
      <w:r w:rsidRPr="00101052">
        <w:t>is permissible for</w:t>
      </w:r>
      <w:r>
        <w:t xml:space="preserve"> </w:t>
      </w:r>
      <w:r w:rsidRPr="00101052">
        <w:t>me to say so, I wo</w:t>
      </w:r>
      <w:r>
        <w:t xml:space="preserve">uld say that I am practicing it </w:t>
      </w:r>
      <w:r w:rsidRPr="00101052">
        <w:t>with some progress by the mercy of God.</w:t>
      </w:r>
      <w:r>
        <w:rPr>
          <w:rStyle w:val="FootnoteReference"/>
        </w:rPr>
        <w:footnoteReference w:id="5"/>
      </w:r>
    </w:p>
    <w:p w:rsidR="0054269F" w:rsidRDefault="00483995" w:rsidP="00910F2F">
      <w:pPr>
        <w:spacing w:line="360" w:lineRule="auto"/>
      </w:pPr>
      <w:r>
        <w:t>In saying this he makes it clear how important simplicit</w:t>
      </w:r>
      <w:r w:rsidR="000A5622">
        <w:t xml:space="preserve">y was to him and </w:t>
      </w:r>
      <w:r w:rsidR="00E052B7">
        <w:t>stresses that although prudence</w:t>
      </w:r>
      <w:r w:rsidR="000A5622">
        <w:t xml:space="preserve"> is important </w:t>
      </w:r>
      <w:r w:rsidR="00FB77DC">
        <w:t>,</w:t>
      </w:r>
      <w:r w:rsidR="00524144">
        <w:t xml:space="preserve"> </w:t>
      </w:r>
      <w:r w:rsidR="00FB77DC">
        <w:t>being</w:t>
      </w:r>
      <w:r w:rsidR="000A5622">
        <w:t xml:space="preserve"> simple</w:t>
      </w:r>
      <w:r w:rsidR="00FB77DC">
        <w:t xml:space="preserve"> and straight</w:t>
      </w:r>
      <w:r w:rsidR="000A5622">
        <w:t>forward is even more important</w:t>
      </w:r>
      <w:r w:rsidR="00E052B7">
        <w:t xml:space="preserve">. </w:t>
      </w:r>
      <w:r w:rsidR="00E052B7">
        <w:rPr>
          <w:rStyle w:val="FootnoteReference"/>
        </w:rPr>
        <w:footnoteReference w:id="6"/>
      </w:r>
      <w:r w:rsidR="00E052B7">
        <w:t xml:space="preserve"> </w:t>
      </w:r>
      <w:r w:rsidR="00532111">
        <w:t xml:space="preserve">Vincent showed us </w:t>
      </w:r>
      <w:r w:rsidR="00910F2F">
        <w:t xml:space="preserve">an </w:t>
      </w:r>
      <w:r w:rsidR="00532111">
        <w:t>example of how he put the virtue into practice when he wrote</w:t>
      </w:r>
      <w:r w:rsidR="000A5622">
        <w:t>:</w:t>
      </w:r>
    </w:p>
    <w:p w:rsidR="00532111" w:rsidRDefault="00532111" w:rsidP="00532111">
      <w:pPr>
        <w:ind w:left="720"/>
      </w:pPr>
      <w:r>
        <w:t>From this time on, may that loving heart belong only to Jesus Christ, fully and always, in time and in eternity! Please ask Him to give me a share of the candor and simplicity of your heart because I have very great need of these virtues, whose excellence is unfathomable.</w:t>
      </w:r>
      <w:r>
        <w:rPr>
          <w:rStyle w:val="FootnoteReference"/>
        </w:rPr>
        <w:footnoteReference w:id="7"/>
      </w:r>
    </w:p>
    <w:p w:rsidR="00532111" w:rsidRDefault="000A5622" w:rsidP="00910F2F">
      <w:pPr>
        <w:spacing w:line="360" w:lineRule="auto"/>
      </w:pPr>
      <w:r>
        <w:t>He</w:t>
      </w:r>
      <w:r w:rsidR="00532111">
        <w:t xml:space="preserve"> spoke the truth from his heart and was not afraid to </w:t>
      </w:r>
      <w:r>
        <w:t>admit</w:t>
      </w:r>
      <w:r w:rsidR="00532111">
        <w:t xml:space="preserve"> his limitations. Simplicity is about aligning what one says with what one does.</w:t>
      </w:r>
    </w:p>
    <w:p w:rsidR="003C1E9C" w:rsidRDefault="003C1E9C" w:rsidP="00910F2F">
      <w:pPr>
        <w:spacing w:line="360" w:lineRule="auto"/>
      </w:pPr>
    </w:p>
    <w:p w:rsidR="00532111" w:rsidRDefault="00C77D5F" w:rsidP="00910F2F">
      <w:pPr>
        <w:spacing w:line="360" w:lineRule="auto"/>
      </w:pPr>
      <w:r>
        <w:t xml:space="preserve">In his </w:t>
      </w:r>
      <w:r w:rsidR="000A5622">
        <w:t xml:space="preserve">dealings with his </w:t>
      </w:r>
      <w:r>
        <w:t xml:space="preserve">confreres </w:t>
      </w:r>
      <w:r w:rsidR="000A5622">
        <w:t>Vincent</w:t>
      </w:r>
      <w:r>
        <w:t xml:space="preserve"> teaches us</w:t>
      </w:r>
      <w:r w:rsidRPr="00B40357">
        <w:rPr>
          <w:color w:val="FF0000"/>
        </w:rPr>
        <w:t xml:space="preserve"> </w:t>
      </w:r>
      <w:r>
        <w:t xml:space="preserve">the importance of simplicity in our relationships with </w:t>
      </w:r>
      <w:r w:rsidR="000A5622">
        <w:t>those</w:t>
      </w:r>
      <w:r>
        <w:t xml:space="preserve"> we have the responsibility to guide.  A confrere had withheld a letter from his superior</w:t>
      </w:r>
      <w:r w:rsidR="009832E7">
        <w:t>,</w:t>
      </w:r>
      <w:r>
        <w:t xml:space="preserve"> and Vincent challenged him in the following way</w:t>
      </w:r>
      <w:r w:rsidR="000A5622">
        <w:t>:</w:t>
      </w:r>
    </w:p>
    <w:p w:rsidR="00C77D5F" w:rsidRDefault="009832E7" w:rsidP="00C77D5F">
      <w:pPr>
        <w:ind w:left="720"/>
      </w:pPr>
      <w:r>
        <w:t>…</w:t>
      </w:r>
      <w:r w:rsidR="00C77D5F">
        <w:t>you have failed in simplicity by acting that way; you have also failed against God Himself, who is simple and who was obliging you,</w:t>
      </w:r>
      <w:r w:rsidR="00C77D5F">
        <w:rPr>
          <w:rStyle w:val="FootnoteReference"/>
        </w:rPr>
        <w:footnoteReference w:id="8"/>
      </w:r>
    </w:p>
    <w:p w:rsidR="003C1E9C" w:rsidRDefault="003C1E9C" w:rsidP="00910F2F">
      <w:pPr>
        <w:spacing w:line="360" w:lineRule="auto"/>
      </w:pPr>
      <w:r>
        <w:t>In speaking the truth</w:t>
      </w:r>
      <w:r w:rsidR="009832E7">
        <w:t xml:space="preserve">, </w:t>
      </w:r>
      <w:r>
        <w:t xml:space="preserve">he gave the confrere an opportunity to rethink what he was doing. </w:t>
      </w:r>
      <w:r w:rsidR="007242A3">
        <w:t xml:space="preserve"> On another occasion Vincent wrote to Pierre Cabel about struggles he was having with his community. Vincent told him that</w:t>
      </w:r>
      <w:r w:rsidR="009832E7">
        <w:t>,</w:t>
      </w:r>
      <w:r w:rsidR="007242A3">
        <w:t xml:space="preserve"> even though he was the youngest</w:t>
      </w:r>
      <w:r w:rsidR="000A5622">
        <w:t>,</w:t>
      </w:r>
      <w:r w:rsidR="007242A3">
        <w:t xml:space="preserve"> he could be a good guide to the other men.  </w:t>
      </w:r>
      <w:r w:rsidR="000A5622">
        <w:t>His</w:t>
      </w:r>
      <w:r w:rsidR="007242A3">
        <w:t xml:space="preserve"> advice was to call for obedience but to</w:t>
      </w:r>
      <w:r w:rsidR="000A5622">
        <w:t>:</w:t>
      </w:r>
    </w:p>
    <w:p w:rsidR="007242A3" w:rsidRDefault="007242A3" w:rsidP="007242A3">
      <w:pPr>
        <w:ind w:left="720"/>
      </w:pPr>
      <w:r>
        <w:t>Do so with simplicity, uprightness, and firmness of mind, but gently and pleasantly, as coming from a truly humble heart</w:t>
      </w:r>
      <w:r w:rsidR="00E83B9D">
        <w:t xml:space="preserve"> </w:t>
      </w:r>
      <w:r>
        <w:t>-</w:t>
      </w:r>
      <w:r w:rsidR="00E83B9D">
        <w:t xml:space="preserve"> </w:t>
      </w:r>
      <w:r>
        <w:t>or one striving for humility. We must be firm in the end and gentle in the means, using requests rather than any language that might smack of authority or commands.</w:t>
      </w:r>
      <w:r>
        <w:rPr>
          <w:rStyle w:val="FootnoteReference"/>
        </w:rPr>
        <w:footnoteReference w:id="9"/>
      </w:r>
    </w:p>
    <w:p w:rsidR="007242A3" w:rsidRDefault="007242A3" w:rsidP="00910F2F">
      <w:pPr>
        <w:spacing w:line="360" w:lineRule="auto"/>
      </w:pPr>
      <w:r>
        <w:lastRenderedPageBreak/>
        <w:t>In this we se</w:t>
      </w:r>
      <w:r w:rsidR="000A5622">
        <w:t>e Vincent leading by example,</w:t>
      </w:r>
      <w:r>
        <w:t xml:space="preserve"> showing Pierre how to call forth the right behaviour from his confreres by his </w:t>
      </w:r>
      <w:r w:rsidR="000A5622">
        <w:t xml:space="preserve">own </w:t>
      </w:r>
      <w:r>
        <w:t>example and the way he treated them. Simplicity is about speaking the truth</w:t>
      </w:r>
      <w:r w:rsidR="009832E7">
        <w:t>,</w:t>
      </w:r>
      <w:r>
        <w:t xml:space="preserve"> but it does not mean that we need to</w:t>
      </w:r>
      <w:r w:rsidR="000A5622">
        <w:t xml:space="preserve"> be</w:t>
      </w:r>
      <w:r>
        <w:t xml:space="preserve"> harsh. Gent</w:t>
      </w:r>
      <w:r w:rsidR="000A5622">
        <w:t>leness is necessary alongside</w:t>
      </w:r>
      <w:r>
        <w:t xml:space="preserve"> simplicity. </w:t>
      </w:r>
    </w:p>
    <w:p w:rsidR="001C671F" w:rsidRDefault="001C671F" w:rsidP="007242A3"/>
    <w:p w:rsidR="001C671F" w:rsidRDefault="001C671F" w:rsidP="007242A3">
      <w:r>
        <w:t>Vincent</w:t>
      </w:r>
      <w:r w:rsidR="000A5622">
        <w:t xml:space="preserve"> also </w:t>
      </w:r>
      <w:r>
        <w:t>taught the Daughters of Charity about</w:t>
      </w:r>
      <w:r w:rsidR="000A5622">
        <w:t xml:space="preserve"> simplicity</w:t>
      </w:r>
      <w:r>
        <w:t>. He encouraged them telling them that</w:t>
      </w:r>
      <w:r w:rsidR="000A5622">
        <w:t>:</w:t>
      </w:r>
      <w:r>
        <w:t xml:space="preserve"> </w:t>
      </w:r>
    </w:p>
    <w:p w:rsidR="001C671F" w:rsidRDefault="009832E7" w:rsidP="001C671F">
      <w:pPr>
        <w:ind w:left="720"/>
        <w:rPr>
          <w:rFonts w:cs="Times New Roman"/>
        </w:rPr>
      </w:pPr>
      <w:r w:rsidRPr="009832E7">
        <w:rPr>
          <w:rFonts w:cs="Times New Roman"/>
        </w:rPr>
        <w:t>…</w:t>
      </w:r>
      <w:r w:rsidR="001C671F" w:rsidRPr="009832E7">
        <w:rPr>
          <w:rFonts w:cs="Times New Roman"/>
        </w:rPr>
        <w:t xml:space="preserve">the </w:t>
      </w:r>
      <w:r w:rsidR="001C671F" w:rsidRPr="00DA0EAB">
        <w:rPr>
          <w:rFonts w:cs="Times New Roman"/>
        </w:rPr>
        <w:t>spirit of true vi</w:t>
      </w:r>
      <w:r w:rsidR="001C671F">
        <w:rPr>
          <w:rFonts w:cs="Times New Roman"/>
        </w:rPr>
        <w:t xml:space="preserve">llage girls </w:t>
      </w:r>
      <w:r w:rsidR="001C671F" w:rsidRPr="00DA0EAB">
        <w:rPr>
          <w:rFonts w:cs="Times New Roman"/>
        </w:rPr>
        <w:t>is extremely simple</w:t>
      </w:r>
      <w:r w:rsidR="00E83B9D">
        <w:rPr>
          <w:rFonts w:cs="Times New Roman"/>
        </w:rPr>
        <w:t xml:space="preserve"> </w:t>
      </w:r>
      <w:r w:rsidR="001C671F" w:rsidRPr="00DA0EAB">
        <w:rPr>
          <w:rFonts w:cs="Times New Roman"/>
        </w:rPr>
        <w:t>-</w:t>
      </w:r>
      <w:r w:rsidR="00E83B9D">
        <w:rPr>
          <w:rFonts w:cs="Times New Roman"/>
        </w:rPr>
        <w:t xml:space="preserve"> </w:t>
      </w:r>
      <w:r w:rsidR="001C671F" w:rsidRPr="00DA0EAB">
        <w:rPr>
          <w:rFonts w:cs="Times New Roman"/>
        </w:rPr>
        <w:t>no slynes</w:t>
      </w:r>
      <w:r w:rsidR="001C671F">
        <w:rPr>
          <w:rFonts w:cs="Times New Roman"/>
        </w:rPr>
        <w:t xml:space="preserve">s, nor words of double meaning; </w:t>
      </w:r>
      <w:r w:rsidR="001C671F" w:rsidRPr="00DA0EAB">
        <w:rPr>
          <w:rFonts w:cs="Times New Roman"/>
        </w:rPr>
        <w:t>they're not opinionated nor obstin</w:t>
      </w:r>
      <w:r w:rsidR="001C671F">
        <w:rPr>
          <w:rFonts w:cs="Times New Roman"/>
        </w:rPr>
        <w:t xml:space="preserve">ate because in their simplicity they </w:t>
      </w:r>
      <w:r w:rsidR="001C671F" w:rsidRPr="00DA0EAB">
        <w:rPr>
          <w:rFonts w:cs="Times New Roman"/>
        </w:rPr>
        <w:t>believe quite simply what they're told</w:t>
      </w:r>
      <w:r w:rsidR="001C671F">
        <w:rPr>
          <w:rFonts w:cs="Times New Roman"/>
        </w:rPr>
        <w:t>.</w:t>
      </w:r>
      <w:r w:rsidR="001C671F" w:rsidRPr="00DA0EAB">
        <w:rPr>
          <w:rFonts w:cs="Times New Roman"/>
        </w:rPr>
        <w:t xml:space="preserve"> Daughters of Charit</w:t>
      </w:r>
      <w:r w:rsidR="001C671F">
        <w:rPr>
          <w:rFonts w:cs="Times New Roman"/>
        </w:rPr>
        <w:t xml:space="preserve">y </w:t>
      </w:r>
      <w:r w:rsidR="001C671F" w:rsidRPr="00DA0EAB">
        <w:rPr>
          <w:rFonts w:cs="Times New Roman"/>
        </w:rPr>
        <w:t>should be like that, Sisters, and you'</w:t>
      </w:r>
      <w:r w:rsidR="001C671F">
        <w:rPr>
          <w:rFonts w:cs="Times New Roman"/>
        </w:rPr>
        <w:t xml:space="preserve">ll know that you're really so if </w:t>
      </w:r>
      <w:r w:rsidR="001C671F" w:rsidRPr="00DA0EAB">
        <w:rPr>
          <w:rFonts w:cs="Times New Roman"/>
        </w:rPr>
        <w:t>you're truly simple, not attached to your</w:t>
      </w:r>
      <w:r w:rsidR="001C671F">
        <w:rPr>
          <w:rFonts w:cs="Times New Roman"/>
        </w:rPr>
        <w:t xml:space="preserve"> own ideas, but accepting of </w:t>
      </w:r>
      <w:r w:rsidR="001C671F" w:rsidRPr="00DA0EAB">
        <w:rPr>
          <w:rFonts w:cs="Times New Roman"/>
        </w:rPr>
        <w:t xml:space="preserve">those of others; if you're candid in </w:t>
      </w:r>
      <w:r w:rsidR="001C671F">
        <w:rPr>
          <w:rFonts w:cs="Times New Roman"/>
        </w:rPr>
        <w:t xml:space="preserve">your speech, and if your hearts </w:t>
      </w:r>
      <w:r w:rsidR="001C671F" w:rsidRPr="00DA0EAB">
        <w:rPr>
          <w:rFonts w:cs="Times New Roman"/>
        </w:rPr>
        <w:t>aren't thinking one thing while your lips say another.</w:t>
      </w:r>
      <w:r w:rsidR="001C671F">
        <w:rPr>
          <w:rStyle w:val="FootnoteReference"/>
          <w:rFonts w:cs="Times New Roman"/>
        </w:rPr>
        <w:footnoteReference w:id="10"/>
      </w:r>
    </w:p>
    <w:p w:rsidR="001C671F" w:rsidRDefault="001C671F" w:rsidP="00910F2F">
      <w:pPr>
        <w:spacing w:line="360" w:lineRule="auto"/>
        <w:rPr>
          <w:rFonts w:cs="Times New Roman"/>
        </w:rPr>
      </w:pPr>
      <w:r>
        <w:rPr>
          <w:rFonts w:cs="Times New Roman"/>
        </w:rPr>
        <w:t xml:space="preserve">In this passage we see clearly the principle of speaking the truth, being straightforward and transparent. </w:t>
      </w:r>
      <w:r w:rsidR="000A5622">
        <w:rPr>
          <w:rFonts w:cs="Times New Roman"/>
        </w:rPr>
        <w:t>Part</w:t>
      </w:r>
      <w:r>
        <w:rPr>
          <w:rFonts w:cs="Times New Roman"/>
        </w:rPr>
        <w:t xml:space="preserve"> of this passage</w:t>
      </w:r>
      <w:r w:rsidR="00910F2F">
        <w:rPr>
          <w:rFonts w:cs="Times New Roman"/>
        </w:rPr>
        <w:t>,</w:t>
      </w:r>
      <w:r>
        <w:rPr>
          <w:rFonts w:cs="Times New Roman"/>
        </w:rPr>
        <w:t xml:space="preserve"> a little difficult to swallow</w:t>
      </w:r>
      <w:r w:rsidR="000A5622">
        <w:rPr>
          <w:rFonts w:cs="Times New Roman"/>
        </w:rPr>
        <w:t>,</w:t>
      </w:r>
      <w:r>
        <w:rPr>
          <w:rFonts w:cs="Times New Roman"/>
        </w:rPr>
        <w:t xml:space="preserve"> is about believing what one is</w:t>
      </w:r>
      <w:r w:rsidR="000A5622">
        <w:rPr>
          <w:rFonts w:cs="Times New Roman"/>
        </w:rPr>
        <w:t xml:space="preserve"> told without questioning</w:t>
      </w:r>
      <w:r>
        <w:rPr>
          <w:rFonts w:cs="Times New Roman"/>
        </w:rPr>
        <w:t xml:space="preserve">. </w:t>
      </w:r>
      <w:r w:rsidR="000A5622">
        <w:rPr>
          <w:rFonts w:cs="Times New Roman"/>
        </w:rPr>
        <w:t>To</w:t>
      </w:r>
      <w:r>
        <w:rPr>
          <w:rFonts w:cs="Times New Roman"/>
        </w:rPr>
        <w:t xml:space="preserve"> a person in the twenty-first century this seems </w:t>
      </w:r>
      <w:r w:rsidR="00494DAA">
        <w:rPr>
          <w:rFonts w:cs="Times New Roman"/>
        </w:rPr>
        <w:t xml:space="preserve">to be naïve and going a bit too far. However, we need to remember that </w:t>
      </w:r>
      <w:r w:rsidR="000A5622">
        <w:rPr>
          <w:rFonts w:cs="Times New Roman"/>
        </w:rPr>
        <w:t xml:space="preserve">most of the </w:t>
      </w:r>
      <w:r w:rsidR="00494DAA">
        <w:rPr>
          <w:rFonts w:cs="Times New Roman"/>
        </w:rPr>
        <w:t xml:space="preserve">women </w:t>
      </w:r>
      <w:r w:rsidR="000A5622">
        <w:rPr>
          <w:rFonts w:cs="Times New Roman"/>
        </w:rPr>
        <w:t>to whom he was talking</w:t>
      </w:r>
      <w:r w:rsidR="00494DAA">
        <w:rPr>
          <w:rFonts w:cs="Times New Roman"/>
        </w:rPr>
        <w:t xml:space="preserve"> were poorly educated. Also </w:t>
      </w:r>
      <w:r w:rsidR="000A5622">
        <w:rPr>
          <w:rFonts w:cs="Times New Roman"/>
        </w:rPr>
        <w:t>we are more likely to believe someone we deeply trust</w:t>
      </w:r>
      <w:r w:rsidR="00494DAA">
        <w:rPr>
          <w:rFonts w:cs="Times New Roman"/>
        </w:rPr>
        <w:t xml:space="preserve">. </w:t>
      </w:r>
      <w:r w:rsidR="00C96651">
        <w:rPr>
          <w:rFonts w:cs="Times New Roman"/>
        </w:rPr>
        <w:t>Vincent also told the Daughters about the way</w:t>
      </w:r>
      <w:r w:rsidR="00C96651" w:rsidRPr="00B40357">
        <w:rPr>
          <w:rFonts w:cs="Times New Roman"/>
          <w:color w:val="FF0000"/>
        </w:rPr>
        <w:t xml:space="preserve"> </w:t>
      </w:r>
      <w:r w:rsidR="00C96651">
        <w:rPr>
          <w:rFonts w:cs="Times New Roman"/>
        </w:rPr>
        <w:t xml:space="preserve">they should relate to superiors, encouraging them </w:t>
      </w:r>
      <w:r w:rsidR="000E7F79" w:rsidRPr="009832E7">
        <w:rPr>
          <w:rFonts w:cs="Times New Roman"/>
        </w:rPr>
        <w:t>to</w:t>
      </w:r>
      <w:r w:rsidR="009832E7" w:rsidRPr="009832E7">
        <w:rPr>
          <w:rFonts w:cs="Times New Roman"/>
        </w:rPr>
        <w:t xml:space="preserve"> </w:t>
      </w:r>
      <w:r w:rsidR="00C96651">
        <w:rPr>
          <w:rFonts w:cs="Times New Roman"/>
        </w:rPr>
        <w:t xml:space="preserve">“Tell everything </w:t>
      </w:r>
      <w:r w:rsidR="00C96651" w:rsidRPr="00292A23">
        <w:rPr>
          <w:rFonts w:cs="Times New Roman"/>
        </w:rPr>
        <w:t>to your Superiors quite simply</w:t>
      </w:r>
      <w:r w:rsidR="00C96651">
        <w:rPr>
          <w:rFonts w:cs="Times New Roman"/>
        </w:rPr>
        <w:t xml:space="preserve">; there's nothing you shouldn't </w:t>
      </w:r>
      <w:r w:rsidR="001B611A" w:rsidRPr="001B611A">
        <w:rPr>
          <w:rFonts w:cs="Times New Roman"/>
        </w:rPr>
        <w:t>tell --</w:t>
      </w:r>
      <w:r w:rsidR="00C96651" w:rsidRPr="00292A23">
        <w:rPr>
          <w:rFonts w:cs="Times New Roman"/>
        </w:rPr>
        <w:t>I don't mean to everyone,</w:t>
      </w:r>
      <w:r w:rsidR="00C96651">
        <w:rPr>
          <w:rFonts w:cs="Times New Roman"/>
        </w:rPr>
        <w:t xml:space="preserve"> no, that's unnecessary</w:t>
      </w:r>
      <w:r w:rsidR="00C96651" w:rsidRPr="000E7F79">
        <w:rPr>
          <w:rFonts w:cs="Times New Roman"/>
        </w:rPr>
        <w:t>”</w:t>
      </w:r>
      <w:r w:rsidR="00C96651" w:rsidRPr="000E7F79">
        <w:rPr>
          <w:rStyle w:val="FootnoteReference"/>
          <w:rFonts w:cs="Times New Roman"/>
        </w:rPr>
        <w:footnoteReference w:id="11"/>
      </w:r>
      <w:r w:rsidR="000A5622" w:rsidRPr="000E7F79">
        <w:rPr>
          <w:rFonts w:cs="Times New Roman"/>
        </w:rPr>
        <w:t>.</w:t>
      </w:r>
      <w:r w:rsidR="000A5622" w:rsidRPr="000E7F79">
        <w:rPr>
          <w:rFonts w:cs="Times New Roman"/>
          <w:color w:val="FF0000"/>
        </w:rPr>
        <w:t xml:space="preserve"> </w:t>
      </w:r>
      <w:r w:rsidR="001B611A" w:rsidRPr="001B611A">
        <w:rPr>
          <w:rFonts w:cs="Times New Roman"/>
        </w:rPr>
        <w:t>Then he goes on to r</w:t>
      </w:r>
      <w:r w:rsidR="00C96651" w:rsidRPr="001B611A">
        <w:rPr>
          <w:rFonts w:cs="Times New Roman"/>
        </w:rPr>
        <w:t xml:space="preserve">emind them that God dwells with those who are simple. </w:t>
      </w:r>
      <w:r w:rsidR="00C96651">
        <w:rPr>
          <w:rFonts w:cs="Times New Roman"/>
        </w:rPr>
        <w:t>This need for simplicity is tempered by the need to be prudent and not to say everything to everybody</w:t>
      </w:r>
      <w:r w:rsidR="000A5622">
        <w:rPr>
          <w:rFonts w:cs="Times New Roman"/>
        </w:rPr>
        <w:t>,</w:t>
      </w:r>
      <w:r w:rsidR="00C96651">
        <w:rPr>
          <w:rFonts w:cs="Times New Roman"/>
        </w:rPr>
        <w:t xml:space="preserve"> as some t</w:t>
      </w:r>
      <w:r w:rsidR="000A5622">
        <w:rPr>
          <w:rFonts w:cs="Times New Roman"/>
        </w:rPr>
        <w:t>hings are not meant for all</w:t>
      </w:r>
      <w:r w:rsidR="00C96651">
        <w:rPr>
          <w:rFonts w:cs="Times New Roman"/>
        </w:rPr>
        <w:t xml:space="preserve">. </w:t>
      </w:r>
    </w:p>
    <w:p w:rsidR="001C671F" w:rsidRDefault="001C671F" w:rsidP="001C671F"/>
    <w:p w:rsidR="007242A3" w:rsidRDefault="00C96651" w:rsidP="007242A3">
      <w:pPr>
        <w:rPr>
          <w:b/>
        </w:rPr>
      </w:pPr>
      <w:r w:rsidRPr="00C96651">
        <w:rPr>
          <w:b/>
        </w:rPr>
        <w:t>Louise and Simplicity</w:t>
      </w:r>
    </w:p>
    <w:p w:rsidR="003D004D" w:rsidRDefault="00B23A43" w:rsidP="00910F2F">
      <w:pPr>
        <w:spacing w:line="360" w:lineRule="auto"/>
      </w:pPr>
      <w:r>
        <w:t xml:space="preserve">Louise </w:t>
      </w:r>
      <w:r w:rsidR="0077175E">
        <w:t xml:space="preserve">was a complex </w:t>
      </w:r>
      <w:r w:rsidR="001178A6">
        <w:t>person;</w:t>
      </w:r>
      <w:r w:rsidR="0077175E">
        <w:t xml:space="preserve"> her spiritual journey was one that led her towards greater simplicity. Her early life was full of suffering and pain</w:t>
      </w:r>
      <w:r w:rsidR="001B611A">
        <w:t xml:space="preserve">, </w:t>
      </w:r>
      <w:r w:rsidR="000A5622">
        <w:t>causing</w:t>
      </w:r>
      <w:r w:rsidR="0077175E">
        <w:t xml:space="preserve"> her to </w:t>
      </w:r>
      <w:r w:rsidR="003D004D">
        <w:t>develop a compl</w:t>
      </w:r>
      <w:r w:rsidR="000A5622">
        <w:t>icated</w:t>
      </w:r>
      <w:r w:rsidR="003D004D">
        <w:t xml:space="preserve"> system of rules for herself in order to try and become closer to God. We have a copy of her Rule of Life in the World which is full of </w:t>
      </w:r>
      <w:r w:rsidR="000A5622">
        <w:t>the demands she put upon herself:</w:t>
      </w:r>
      <w:r w:rsidR="00F737B1">
        <w:t xml:space="preserve"> </w:t>
      </w:r>
    </w:p>
    <w:p w:rsidR="00F737B1" w:rsidRDefault="00F737B1" w:rsidP="00F737B1">
      <w:pPr>
        <w:ind w:left="720"/>
      </w:pPr>
      <w:r>
        <w:t>Upon awakening, may my first thought be of God. May I make acts of adoration, thanksgiving and abandonment of my will to His most holy will.</w:t>
      </w:r>
      <w:r>
        <w:rPr>
          <w:rStyle w:val="FootnoteReference"/>
        </w:rPr>
        <w:footnoteReference w:id="12"/>
      </w:r>
    </w:p>
    <w:p w:rsidR="00F737B1" w:rsidRDefault="00FA329F" w:rsidP="00F737B1">
      <w:r>
        <w:lastRenderedPageBreak/>
        <w:t>And</w:t>
      </w:r>
      <w:r w:rsidR="000A5622">
        <w:t>:</w:t>
      </w:r>
    </w:p>
    <w:p w:rsidR="00FA329F" w:rsidRDefault="00FA329F" w:rsidP="00FA329F">
      <w:pPr>
        <w:ind w:left="720"/>
      </w:pPr>
      <w:r>
        <w:t>I shall try never to be idle. Therefore, after these few minutes of meditation, I shall work cheerfully, until four o'clock, either for the Church or for the poor or for my household.</w:t>
      </w:r>
      <w:r>
        <w:rPr>
          <w:rStyle w:val="FootnoteReference"/>
        </w:rPr>
        <w:footnoteReference w:id="13"/>
      </w:r>
    </w:p>
    <w:p w:rsidR="00FA329F" w:rsidRDefault="00CC3135" w:rsidP="00FA329F">
      <w:r>
        <w:t xml:space="preserve">Sr </w:t>
      </w:r>
      <w:r w:rsidR="00FA329F">
        <w:t>L</w:t>
      </w:r>
      <w:r w:rsidR="003F4E84">
        <w:t>ouise Sullivan describes Louise in the following way</w:t>
      </w:r>
      <w:r>
        <w:t>:</w:t>
      </w:r>
    </w:p>
    <w:p w:rsidR="003F4E84" w:rsidRDefault="003F4E84" w:rsidP="003F4E84">
      <w:pPr>
        <w:ind w:left="720"/>
      </w:pPr>
      <w:r>
        <w:t>A struggle to maintain virtues painfully acquired by rigorous asceticism and numerous devotions will mark the early stage of Louise's spiritual development. There is little spontaneity and, curiously, despite the importance of the Holy Spirit at this time, little quiet openness to infused divine gifts. As a young woman, Louise would strive for sanctity by the sheer force of her will.</w:t>
      </w:r>
      <w:r>
        <w:rPr>
          <w:rStyle w:val="FootnoteReference"/>
        </w:rPr>
        <w:footnoteReference w:id="14"/>
      </w:r>
    </w:p>
    <w:p w:rsidR="001178A6" w:rsidRDefault="001178A6" w:rsidP="001178A6">
      <w:r>
        <w:t xml:space="preserve">She was </w:t>
      </w:r>
      <w:r w:rsidR="00A54329">
        <w:t>a woman striving for closeness to</w:t>
      </w:r>
      <w:r w:rsidR="000E7F79">
        <w:t xml:space="preserve"> God</w:t>
      </w:r>
      <w:r w:rsidR="001B611A" w:rsidRPr="000E7F79">
        <w:rPr>
          <w:color w:val="FF0000"/>
        </w:rPr>
        <w:t xml:space="preserve"> </w:t>
      </w:r>
      <w:r w:rsidR="001B611A">
        <w:t>but</w:t>
      </w:r>
      <w:r w:rsidR="000E7F79" w:rsidRPr="000E7F79">
        <w:rPr>
          <w:color w:val="FF0000"/>
        </w:rPr>
        <w:t xml:space="preserve"> </w:t>
      </w:r>
      <w:r w:rsidR="00CA2119">
        <w:t xml:space="preserve">who </w:t>
      </w:r>
      <w:r w:rsidR="00A54329">
        <w:t>did so in a way that was rigid and incredibly complex.</w:t>
      </w:r>
    </w:p>
    <w:p w:rsidR="00A54329" w:rsidRDefault="00A54329" w:rsidP="00910F2F">
      <w:pPr>
        <w:spacing w:line="360" w:lineRule="auto"/>
      </w:pPr>
    </w:p>
    <w:p w:rsidR="00A54329" w:rsidRDefault="00A54329" w:rsidP="00910F2F">
      <w:pPr>
        <w:spacing w:line="360" w:lineRule="auto"/>
      </w:pPr>
      <w:r>
        <w:t xml:space="preserve">The experiences of Louise’s life </w:t>
      </w:r>
      <w:r w:rsidR="0048227A">
        <w:t xml:space="preserve">began to strip some of this complexity away.  </w:t>
      </w:r>
      <w:r w:rsidR="00CC3135">
        <w:t>Her</w:t>
      </w:r>
      <w:r w:rsidR="0048227A">
        <w:t xml:space="preserve"> rejection from religious life</w:t>
      </w:r>
      <w:r w:rsidR="00CC3135">
        <w:t xml:space="preserve"> was </w:t>
      </w:r>
      <w:r w:rsidR="0048227A">
        <w:t>quickly followed by the brief joy of marriage and the bir</w:t>
      </w:r>
      <w:r w:rsidR="00481D28">
        <w:t>th of her son. She then entered the dark period brought on by her husband’s illness and subsequent death.  Louise experienced depression but her faith was able to sustain her.  We see the beginni</w:t>
      </w:r>
      <w:r w:rsidR="00103684">
        <w:t>ng of her journey away from the darkness</w:t>
      </w:r>
      <w:r w:rsidR="00481D28">
        <w:t xml:space="preserve"> in the advice given </w:t>
      </w:r>
      <w:r w:rsidR="00CC3135">
        <w:t>to</w:t>
      </w:r>
      <w:r w:rsidR="00481D28">
        <w:t xml:space="preserve"> her</w:t>
      </w:r>
      <w:r w:rsidR="00CC3135">
        <w:t xml:space="preserve"> by her</w:t>
      </w:r>
      <w:r w:rsidR="00481D28">
        <w:t xml:space="preserve"> Uncle Michel de Marillac</w:t>
      </w:r>
      <w:r w:rsidR="00CC3135">
        <w:t>:</w:t>
      </w:r>
    </w:p>
    <w:p w:rsidR="00481D28" w:rsidRDefault="002413E1" w:rsidP="00910F2F">
      <w:pPr>
        <w:ind w:left="720"/>
      </w:pPr>
      <w:r>
        <w:t>it is good to learn from experience that God is not attached to our own plans and propositions, and that those souls find him everywhere who seek him according to the manner in which he wills to communicate himself; and not according to their own conception of the manner which would be useful and profitable to themselves, for very often such usefulness imagined by the mind is no more than the satisfaction of their own feelings.</w:t>
      </w:r>
      <w:r>
        <w:rPr>
          <w:rStyle w:val="FootnoteReference"/>
        </w:rPr>
        <w:footnoteReference w:id="15"/>
      </w:r>
    </w:p>
    <w:p w:rsidR="0092217F" w:rsidRDefault="00CC3135" w:rsidP="00910F2F">
      <w:pPr>
        <w:spacing w:line="360" w:lineRule="auto"/>
      </w:pPr>
      <w:r>
        <w:t>Over</w:t>
      </w:r>
      <w:r w:rsidR="001B611A">
        <w:t xml:space="preserve"> </w:t>
      </w:r>
      <w:r>
        <w:t>time</w:t>
      </w:r>
      <w:r w:rsidR="001B611A">
        <w:t xml:space="preserve">, </w:t>
      </w:r>
      <w:r>
        <w:t>Louise</w:t>
      </w:r>
      <w:r w:rsidR="00B40D59">
        <w:t xml:space="preserve"> experienced this softening of the harshness of her sp</w:t>
      </w:r>
      <w:r w:rsidR="0092217F">
        <w:t>irituality</w:t>
      </w:r>
      <w:r w:rsidR="001B611A">
        <w:t>,</w:t>
      </w:r>
      <w:r w:rsidR="000E7F79">
        <w:t xml:space="preserve"> </w:t>
      </w:r>
      <w:r w:rsidR="0092217F">
        <w:t>particularly once she met Vincent</w:t>
      </w:r>
      <w:r w:rsidR="001B611A">
        <w:t>,</w:t>
      </w:r>
      <w:r w:rsidR="0092217F">
        <w:t xml:space="preserve"> and he encouraged her involvement </w:t>
      </w:r>
      <w:r>
        <w:t>in</w:t>
      </w:r>
      <w:r w:rsidR="0092217F">
        <w:t xml:space="preserve"> the mission to the poor. This focus on others helped her to let go of her an</w:t>
      </w:r>
      <w:r>
        <w:t>xieties and to trust more in God</w:t>
      </w:r>
      <w:r w:rsidR="0092217F">
        <w:t>.</w:t>
      </w:r>
    </w:p>
    <w:p w:rsidR="00CC3135" w:rsidRDefault="00CC3135" w:rsidP="002413E1"/>
    <w:p w:rsidR="0092217F" w:rsidRDefault="00CC3135" w:rsidP="00910F2F">
      <w:pPr>
        <w:spacing w:line="360" w:lineRule="auto"/>
      </w:pPr>
      <w:r>
        <w:lastRenderedPageBreak/>
        <w:t>F</w:t>
      </w:r>
      <w:r w:rsidR="0092217F">
        <w:t>r</w:t>
      </w:r>
      <w:r w:rsidR="00103684">
        <w:t>o</w:t>
      </w:r>
      <w:r w:rsidR="0092217F">
        <w:t>m the way she taught her sisters and</w:t>
      </w:r>
      <w:r w:rsidR="00E83B9D">
        <w:t>,</w:t>
      </w:r>
      <w:r w:rsidR="0092217F">
        <w:t xml:space="preserve"> in particular</w:t>
      </w:r>
      <w:r w:rsidR="00E83B9D">
        <w:t>,</w:t>
      </w:r>
      <w:r w:rsidR="0092217F">
        <w:t xml:space="preserve"> from the importance that she placed on simplicity in their lives</w:t>
      </w:r>
      <w:r>
        <w:t>, we become aware of how far Louise moved in her spiritual journey</w:t>
      </w:r>
      <w:r w:rsidR="0092217F">
        <w:t>.</w:t>
      </w:r>
      <w:r w:rsidR="00E7374D">
        <w:t xml:space="preserve"> </w:t>
      </w:r>
      <w:r>
        <w:t>T</w:t>
      </w:r>
      <w:r w:rsidR="00E7374D">
        <w:t>o some of the sisters</w:t>
      </w:r>
      <w:r>
        <w:t xml:space="preserve"> she wrote:</w:t>
      </w:r>
    </w:p>
    <w:p w:rsidR="00E7374D" w:rsidRDefault="00E7374D" w:rsidP="00E7374D">
      <w:pPr>
        <w:ind w:left="720"/>
      </w:pPr>
      <w:r>
        <w:t>Gentleness, cordiality and forbearance must be the practices of the Daughters of Charity just as humility, simplicity and the love of the holy humanity of Jesus Christ, who is perfect charity, is their spirit. That, my dear Sisters, is a summary of what I think I should tell you about our Rules</w:t>
      </w:r>
      <w:r>
        <w:rPr>
          <w:rStyle w:val="FootnoteReference"/>
        </w:rPr>
        <w:footnoteReference w:id="16"/>
      </w:r>
    </w:p>
    <w:p w:rsidR="00103684" w:rsidRDefault="00103684" w:rsidP="00910F2F">
      <w:pPr>
        <w:spacing w:line="360" w:lineRule="auto"/>
      </w:pPr>
      <w:r>
        <w:t>Simplicity, therefore, is central t</w:t>
      </w:r>
      <w:r w:rsidR="00CC3135">
        <w:t>o what she taught her followers, particularly</w:t>
      </w:r>
      <w:r>
        <w:t xml:space="preserve"> this sense of being authentic and </w:t>
      </w:r>
      <w:r w:rsidR="003738ED">
        <w:t>straightforward in all that we do</w:t>
      </w:r>
      <w:r w:rsidR="00CC3135">
        <w:t>. S</w:t>
      </w:r>
      <w:r w:rsidR="003738ED">
        <w:t>implicity is</w:t>
      </w:r>
      <w:r w:rsidR="00CC3135">
        <w:t xml:space="preserve"> also important</w:t>
      </w:r>
      <w:r w:rsidR="003738ED">
        <w:t xml:space="preserve"> </w:t>
      </w:r>
      <w:r w:rsidR="00CC3135">
        <w:t xml:space="preserve">in </w:t>
      </w:r>
      <w:r w:rsidR="00CA2119">
        <w:t>the way we relate to others:</w:t>
      </w:r>
    </w:p>
    <w:p w:rsidR="002D13D0" w:rsidRDefault="002D13D0" w:rsidP="002D13D0">
      <w:pPr>
        <w:ind w:left="720"/>
        <w:rPr>
          <w:rFonts w:cs="Times New Roman"/>
        </w:rPr>
      </w:pPr>
      <w:r>
        <w:rPr>
          <w:rFonts w:cs="Times New Roman"/>
        </w:rPr>
        <w:t xml:space="preserve">If humility, </w:t>
      </w:r>
      <w:r w:rsidRPr="00BE3CA1">
        <w:rPr>
          <w:rFonts w:cs="Times New Roman"/>
        </w:rPr>
        <w:t>simplicity and charity, which produce supp</w:t>
      </w:r>
      <w:r>
        <w:rPr>
          <w:rFonts w:cs="Times New Roman"/>
        </w:rPr>
        <w:t xml:space="preserve">ort, are well established among </w:t>
      </w:r>
      <w:r w:rsidRPr="00BE3CA1">
        <w:rPr>
          <w:rFonts w:cs="Times New Roman"/>
        </w:rPr>
        <w:t>you, your little Company will be made up</w:t>
      </w:r>
      <w:r>
        <w:rPr>
          <w:rFonts w:cs="Times New Roman"/>
        </w:rPr>
        <w:t xml:space="preserve"> of as many saints as there are </w:t>
      </w:r>
      <w:r w:rsidRPr="00BE3CA1">
        <w:rPr>
          <w:rFonts w:cs="Times New Roman"/>
        </w:rPr>
        <w:t>persons. We must not wait, however, for s</w:t>
      </w:r>
      <w:r>
        <w:rPr>
          <w:rFonts w:cs="Times New Roman"/>
        </w:rPr>
        <w:t xml:space="preserve">omeone else to begin. If it can </w:t>
      </w:r>
      <w:r w:rsidRPr="00BE3CA1">
        <w:rPr>
          <w:rFonts w:cs="Times New Roman"/>
        </w:rPr>
        <w:t>be said that these holy practices are not universally in use, let each of us</w:t>
      </w:r>
      <w:r>
        <w:rPr>
          <w:rFonts w:cs="Times New Roman"/>
        </w:rPr>
        <w:t xml:space="preserve"> </w:t>
      </w:r>
      <w:r w:rsidRPr="00BE3CA1">
        <w:rPr>
          <w:rFonts w:cs="Times New Roman"/>
        </w:rPr>
        <w:t>be the very first to start.</w:t>
      </w:r>
      <w:r>
        <w:rPr>
          <w:rStyle w:val="FootnoteReference"/>
          <w:rFonts w:cs="Times New Roman"/>
        </w:rPr>
        <w:footnoteReference w:id="17"/>
      </w:r>
    </w:p>
    <w:p w:rsidR="002D13D0" w:rsidRDefault="00814517" w:rsidP="00910F2F">
      <w:pPr>
        <w:spacing w:line="360" w:lineRule="auto"/>
        <w:rPr>
          <w:rFonts w:cs="Times New Roman"/>
        </w:rPr>
      </w:pPr>
      <w:r>
        <w:rPr>
          <w:rFonts w:cs="Times New Roman"/>
        </w:rPr>
        <w:t>Simplicity is essential</w:t>
      </w:r>
      <w:r w:rsidR="002D13D0">
        <w:rPr>
          <w:rFonts w:cs="Times New Roman"/>
        </w:rPr>
        <w:t xml:space="preserve"> </w:t>
      </w:r>
      <w:r w:rsidR="00CC3135">
        <w:rPr>
          <w:rFonts w:cs="Times New Roman"/>
        </w:rPr>
        <w:t xml:space="preserve">in </w:t>
      </w:r>
      <w:r w:rsidR="002D13D0">
        <w:rPr>
          <w:rFonts w:cs="Times New Roman"/>
        </w:rPr>
        <w:t>creat</w:t>
      </w:r>
      <w:r w:rsidR="00CC3135">
        <w:rPr>
          <w:rFonts w:cs="Times New Roman"/>
        </w:rPr>
        <w:t>ing</w:t>
      </w:r>
      <w:r w:rsidR="002D13D0">
        <w:rPr>
          <w:rFonts w:cs="Times New Roman"/>
        </w:rPr>
        <w:t xml:space="preserve"> </w:t>
      </w:r>
      <w:r w:rsidR="00CC3135">
        <w:rPr>
          <w:rFonts w:cs="Times New Roman"/>
        </w:rPr>
        <w:t>trust</w:t>
      </w:r>
      <w:r w:rsidR="0020055A">
        <w:rPr>
          <w:rFonts w:cs="Times New Roman"/>
        </w:rPr>
        <w:t>,</w:t>
      </w:r>
      <w:r w:rsidR="002D13D0">
        <w:rPr>
          <w:rFonts w:cs="Times New Roman"/>
        </w:rPr>
        <w:t xml:space="preserve"> not only for religious communities</w:t>
      </w:r>
      <w:r w:rsidR="0020055A">
        <w:rPr>
          <w:rFonts w:cs="Times New Roman"/>
        </w:rPr>
        <w:t>,</w:t>
      </w:r>
      <w:r w:rsidR="002D13D0">
        <w:rPr>
          <w:rFonts w:cs="Times New Roman"/>
        </w:rPr>
        <w:t xml:space="preserve"> but for all relationships. Her advice about being the first to </w:t>
      </w:r>
      <w:r w:rsidR="00CC3135">
        <w:rPr>
          <w:rFonts w:cs="Times New Roman"/>
        </w:rPr>
        <w:t>practice</w:t>
      </w:r>
      <w:r w:rsidR="002D13D0">
        <w:rPr>
          <w:rFonts w:cs="Times New Roman"/>
        </w:rPr>
        <w:t xml:space="preserve"> this is something that we could take to heart. </w:t>
      </w:r>
    </w:p>
    <w:p w:rsidR="00982D00" w:rsidRDefault="00982D00" w:rsidP="002D13D0"/>
    <w:p w:rsidR="002D13D0" w:rsidRDefault="002D13D0" w:rsidP="00910F2F">
      <w:pPr>
        <w:spacing w:after="0" w:line="360" w:lineRule="auto"/>
      </w:pPr>
      <w:r>
        <w:t>Louise also teaches about the importance of simplicity in our relat</w:t>
      </w:r>
      <w:r w:rsidR="00CC3135">
        <w:t>ionship with God.  She gave the following advice:</w:t>
      </w:r>
    </w:p>
    <w:p w:rsidR="002D13D0" w:rsidRDefault="002D13D0" w:rsidP="00D23082">
      <w:pPr>
        <w:spacing w:after="0"/>
        <w:ind w:left="720"/>
        <w:rPr>
          <w:rFonts w:cs="Times New Roman"/>
        </w:rPr>
      </w:pPr>
      <w:r w:rsidRPr="00073114">
        <w:rPr>
          <w:rFonts w:cs="Times New Roman"/>
        </w:rPr>
        <w:t>While reflecting on the divine</w:t>
      </w:r>
      <w:r>
        <w:rPr>
          <w:rFonts w:cs="Times New Roman"/>
        </w:rPr>
        <w:t xml:space="preserve"> gentleness during your periods </w:t>
      </w:r>
      <w:r w:rsidRPr="00073114">
        <w:rPr>
          <w:rFonts w:cs="Times New Roman"/>
        </w:rPr>
        <w:t>of meditation, speak to Our Lord wit</w:t>
      </w:r>
      <w:r>
        <w:rPr>
          <w:rFonts w:cs="Times New Roman"/>
        </w:rPr>
        <w:t xml:space="preserve">h great simplicity and innocent </w:t>
      </w:r>
      <w:r w:rsidRPr="00073114">
        <w:rPr>
          <w:rFonts w:cs="Times New Roman"/>
        </w:rPr>
        <w:t>familiarity. Do not be concerned wh</w:t>
      </w:r>
      <w:r>
        <w:rPr>
          <w:rFonts w:cs="Times New Roman"/>
        </w:rPr>
        <w:t xml:space="preserve">ether or not you experience any </w:t>
      </w:r>
      <w:r w:rsidRPr="00073114">
        <w:rPr>
          <w:rFonts w:cs="Times New Roman"/>
        </w:rPr>
        <w:t xml:space="preserve">consolation; God wants only our hearts. </w:t>
      </w:r>
      <w:r>
        <w:rPr>
          <w:rFonts w:cs="Times New Roman"/>
        </w:rPr>
        <w:t xml:space="preserve">He placed within our power only </w:t>
      </w:r>
      <w:r w:rsidRPr="00073114">
        <w:rPr>
          <w:rFonts w:cs="Times New Roman"/>
        </w:rPr>
        <w:t>the capacity to make a simple act of the wi</w:t>
      </w:r>
      <w:r>
        <w:rPr>
          <w:rFonts w:cs="Times New Roman"/>
        </w:rPr>
        <w:t xml:space="preserve">ll. He considers this alone and </w:t>
      </w:r>
      <w:r w:rsidRPr="00073114">
        <w:rPr>
          <w:rFonts w:cs="Times New Roman"/>
        </w:rPr>
        <w:t>the deeds resulting from it.</w:t>
      </w:r>
      <w:r>
        <w:rPr>
          <w:rStyle w:val="FootnoteReference"/>
          <w:rFonts w:cs="Times New Roman"/>
        </w:rPr>
        <w:footnoteReference w:id="18"/>
      </w:r>
    </w:p>
    <w:p w:rsidR="002D13D0" w:rsidRDefault="002D13D0" w:rsidP="00910F2F">
      <w:pPr>
        <w:spacing w:line="360" w:lineRule="auto"/>
        <w:rPr>
          <w:rFonts w:cs="Times New Roman"/>
        </w:rPr>
      </w:pPr>
      <w:r>
        <w:rPr>
          <w:rFonts w:cs="Times New Roman"/>
        </w:rPr>
        <w:t xml:space="preserve">This is </w:t>
      </w:r>
      <w:r w:rsidR="00D23082">
        <w:rPr>
          <w:rFonts w:cs="Times New Roman"/>
        </w:rPr>
        <w:t>wise advice</w:t>
      </w:r>
      <w:r w:rsidR="00CC3135">
        <w:rPr>
          <w:rFonts w:cs="Times New Roman"/>
        </w:rPr>
        <w:t xml:space="preserve"> because</w:t>
      </w:r>
      <w:r w:rsidR="00D23082">
        <w:rPr>
          <w:rFonts w:cs="Times New Roman"/>
        </w:rPr>
        <w:t xml:space="preserve"> our relationship with God deepens to the extent that we are able to be authentic and honest in our prayer. Louise also wrote in her own retreat reflections about this need for simplicity.</w:t>
      </w:r>
    </w:p>
    <w:p w:rsidR="00D23082" w:rsidRDefault="00D23082" w:rsidP="00D23082">
      <w:pPr>
        <w:rPr>
          <w:rFonts w:cs="Times New Roman"/>
        </w:rPr>
      </w:pPr>
      <w:r>
        <w:rPr>
          <w:rFonts w:cs="Times New Roman"/>
        </w:rPr>
        <w:tab/>
      </w:r>
      <w:r w:rsidRPr="00D23082">
        <w:rPr>
          <w:rFonts w:cs="Times New Roman"/>
        </w:rPr>
        <w:t>To give life to Jesus in my heart by l</w:t>
      </w:r>
      <w:r>
        <w:rPr>
          <w:rFonts w:cs="Times New Roman"/>
        </w:rPr>
        <w:t xml:space="preserve">ove, thus rendering Him present </w:t>
      </w:r>
      <w:r w:rsidRPr="00D23082">
        <w:rPr>
          <w:rFonts w:cs="Times New Roman"/>
        </w:rPr>
        <w:t>in me.</w:t>
      </w:r>
    </w:p>
    <w:p w:rsidR="00D23082" w:rsidRDefault="00D23082" w:rsidP="00D23082">
      <w:pPr>
        <w:ind w:left="720"/>
        <w:rPr>
          <w:rFonts w:cs="Times New Roman"/>
        </w:rPr>
      </w:pPr>
      <w:r>
        <w:rPr>
          <w:rFonts w:cs="Times New Roman"/>
        </w:rPr>
        <w:t>…</w:t>
      </w:r>
      <w:r w:rsidRPr="00D23082">
        <w:rPr>
          <w:rFonts w:cs="Times New Roman"/>
        </w:rPr>
        <w:t>The means to imitate Jesus at the mo</w:t>
      </w:r>
      <w:r>
        <w:rPr>
          <w:rFonts w:cs="Times New Roman"/>
        </w:rPr>
        <w:t xml:space="preserve">ment of His birth is to have my </w:t>
      </w:r>
      <w:r w:rsidRPr="00D23082">
        <w:rPr>
          <w:rFonts w:cs="Times New Roman"/>
        </w:rPr>
        <w:t>soul complete</w:t>
      </w:r>
      <w:r>
        <w:rPr>
          <w:rFonts w:cs="Times New Roman"/>
        </w:rPr>
        <w:t>ly united to God and my mind fill</w:t>
      </w:r>
      <w:r w:rsidR="006A25F0">
        <w:rPr>
          <w:rFonts w:cs="Times New Roman"/>
        </w:rPr>
        <w:t xml:space="preserve">ed with true knowledge </w:t>
      </w:r>
      <w:r w:rsidRPr="00D23082">
        <w:rPr>
          <w:rFonts w:cs="Times New Roman"/>
        </w:rPr>
        <w:t>of my own nothingness.</w:t>
      </w:r>
    </w:p>
    <w:p w:rsidR="00D23082" w:rsidRDefault="00D23082" w:rsidP="00D23082">
      <w:pPr>
        <w:ind w:left="720"/>
        <w:rPr>
          <w:rFonts w:cs="Times New Roman"/>
        </w:rPr>
      </w:pPr>
      <w:r>
        <w:rPr>
          <w:rFonts w:cs="Times New Roman"/>
        </w:rPr>
        <w:t>…</w:t>
      </w:r>
      <w:r w:rsidRPr="00D23082">
        <w:rPr>
          <w:rFonts w:cs="Times New Roman"/>
        </w:rPr>
        <w:t>God demands great purity of inte</w:t>
      </w:r>
      <w:r>
        <w:rPr>
          <w:rFonts w:cs="Times New Roman"/>
        </w:rPr>
        <w:t xml:space="preserve">ntion from those who serve Him. </w:t>
      </w:r>
      <w:r w:rsidRPr="00D23082">
        <w:rPr>
          <w:rFonts w:cs="Times New Roman"/>
        </w:rPr>
        <w:t>Therefore, I must, in no way, seek to de</w:t>
      </w:r>
      <w:r>
        <w:rPr>
          <w:rFonts w:cs="Times New Roman"/>
        </w:rPr>
        <w:t xml:space="preserve">rive glory from any action. God </w:t>
      </w:r>
      <w:r w:rsidRPr="00D23082">
        <w:rPr>
          <w:rFonts w:cs="Times New Roman"/>
        </w:rPr>
        <w:t>must be guiding my intentions</w:t>
      </w:r>
      <w:r>
        <w:rPr>
          <w:rFonts w:cs="Times New Roman"/>
        </w:rPr>
        <w:t>…</w:t>
      </w:r>
    </w:p>
    <w:p w:rsidR="006A25F0" w:rsidRDefault="00D23082" w:rsidP="00D23082">
      <w:pPr>
        <w:ind w:left="720"/>
        <w:rPr>
          <w:rFonts w:cs="Times New Roman"/>
        </w:rPr>
      </w:pPr>
      <w:r w:rsidRPr="00D23082">
        <w:rPr>
          <w:rFonts w:cs="Times New Roman"/>
        </w:rPr>
        <w:lastRenderedPageBreak/>
        <w:t xml:space="preserve">To imitate the simplicity of Jesus </w:t>
      </w:r>
      <w:r>
        <w:rPr>
          <w:rFonts w:cs="Times New Roman"/>
        </w:rPr>
        <w:t xml:space="preserve">when He told the Jews that they </w:t>
      </w:r>
      <w:r w:rsidRPr="00D23082">
        <w:rPr>
          <w:rFonts w:cs="Times New Roman"/>
        </w:rPr>
        <w:t>wanted to put Him to death.</w:t>
      </w:r>
    </w:p>
    <w:p w:rsidR="00D23082" w:rsidRDefault="006A25F0" w:rsidP="00D23082">
      <w:pPr>
        <w:ind w:left="720"/>
        <w:rPr>
          <w:rFonts w:cs="Times New Roman"/>
        </w:rPr>
      </w:pPr>
      <w:r>
        <w:rPr>
          <w:rFonts w:cs="Times New Roman"/>
        </w:rPr>
        <w:t>…</w:t>
      </w:r>
      <w:r w:rsidRPr="006A25F0">
        <w:t xml:space="preserve"> </w:t>
      </w:r>
      <w:r w:rsidRPr="006A25F0">
        <w:rPr>
          <w:rFonts w:cs="Times New Roman"/>
        </w:rPr>
        <w:t>To listen to the word of God spoken in my heart.</w:t>
      </w:r>
      <w:r w:rsidR="00D23082">
        <w:rPr>
          <w:rStyle w:val="FootnoteReference"/>
          <w:rFonts w:cs="Times New Roman"/>
        </w:rPr>
        <w:footnoteReference w:id="19"/>
      </w:r>
    </w:p>
    <w:p w:rsidR="00D23082" w:rsidRDefault="00CA2119" w:rsidP="00910F2F">
      <w:pPr>
        <w:spacing w:line="360" w:lineRule="auto"/>
        <w:rPr>
          <w:rFonts w:cs="Times New Roman"/>
        </w:rPr>
      </w:pPr>
      <w:r>
        <w:rPr>
          <w:rFonts w:cs="Times New Roman"/>
        </w:rPr>
        <w:t>Focused on</w:t>
      </w:r>
      <w:r w:rsidR="006A25F0">
        <w:rPr>
          <w:rFonts w:cs="Times New Roman"/>
        </w:rPr>
        <w:t xml:space="preserve"> God, </w:t>
      </w:r>
      <w:r w:rsidR="00524144">
        <w:rPr>
          <w:rFonts w:cs="Times New Roman"/>
        </w:rPr>
        <w:t xml:space="preserve">Louise’s </w:t>
      </w:r>
      <w:r w:rsidR="006A25F0">
        <w:rPr>
          <w:rFonts w:cs="Times New Roman"/>
        </w:rPr>
        <w:t xml:space="preserve">heart was undivided. She had the intention </w:t>
      </w:r>
      <w:r w:rsidR="00524144">
        <w:rPr>
          <w:rFonts w:cs="Times New Roman"/>
        </w:rPr>
        <w:t>of</w:t>
      </w:r>
      <w:r w:rsidR="006A25F0">
        <w:rPr>
          <w:rFonts w:cs="Times New Roman"/>
        </w:rPr>
        <w:t xml:space="preserve"> let</w:t>
      </w:r>
      <w:r w:rsidR="00524144">
        <w:rPr>
          <w:rFonts w:cs="Times New Roman"/>
        </w:rPr>
        <w:t>ting</w:t>
      </w:r>
      <w:r w:rsidR="006A25F0">
        <w:rPr>
          <w:rFonts w:cs="Times New Roman"/>
        </w:rPr>
        <w:t xml:space="preserve"> go of all that distracted her and </w:t>
      </w:r>
      <w:r w:rsidR="00524144">
        <w:rPr>
          <w:rFonts w:cs="Times New Roman"/>
        </w:rPr>
        <w:t>of</w:t>
      </w:r>
      <w:r w:rsidR="006A25F0">
        <w:rPr>
          <w:rFonts w:cs="Times New Roman"/>
        </w:rPr>
        <w:t xml:space="preserve"> allow</w:t>
      </w:r>
      <w:r w:rsidR="00524144">
        <w:rPr>
          <w:rFonts w:cs="Times New Roman"/>
        </w:rPr>
        <w:t>ing</w:t>
      </w:r>
      <w:r w:rsidR="006A25F0">
        <w:rPr>
          <w:rFonts w:cs="Times New Roman"/>
        </w:rPr>
        <w:t xml:space="preserve"> God to purify her heart.  </w:t>
      </w:r>
      <w:r w:rsidR="00524144">
        <w:rPr>
          <w:rFonts w:cs="Times New Roman"/>
        </w:rPr>
        <w:t>The s</w:t>
      </w:r>
      <w:r w:rsidR="006A25F0">
        <w:rPr>
          <w:rFonts w:cs="Times New Roman"/>
        </w:rPr>
        <w:t xml:space="preserve">implicity </w:t>
      </w:r>
      <w:r w:rsidR="00524144">
        <w:rPr>
          <w:rFonts w:cs="Times New Roman"/>
        </w:rPr>
        <w:t xml:space="preserve">of </w:t>
      </w:r>
      <w:r w:rsidR="006A25F0">
        <w:rPr>
          <w:rFonts w:cs="Times New Roman"/>
        </w:rPr>
        <w:t xml:space="preserve">her relationship with God sums up </w:t>
      </w:r>
      <w:r w:rsidR="00524144">
        <w:rPr>
          <w:rFonts w:cs="Times New Roman"/>
        </w:rPr>
        <w:t>what is</w:t>
      </w:r>
      <w:r w:rsidR="006A25F0">
        <w:rPr>
          <w:rFonts w:cs="Times New Roman"/>
        </w:rPr>
        <w:t xml:space="preserve"> needed for a deep relationship with God.</w:t>
      </w:r>
    </w:p>
    <w:p w:rsidR="006A25F0" w:rsidRPr="006A25F0" w:rsidRDefault="006A25F0" w:rsidP="006A25F0">
      <w:pPr>
        <w:ind w:left="720"/>
        <w:rPr>
          <w:rFonts w:cs="Times New Roman"/>
        </w:rPr>
      </w:pPr>
      <w:r w:rsidRPr="006A25F0">
        <w:rPr>
          <w:rFonts w:cs="Times New Roman"/>
        </w:rPr>
        <w:t>You desire to draw all to Yourself. Tea</w:t>
      </w:r>
      <w:r>
        <w:rPr>
          <w:rFonts w:cs="Times New Roman"/>
        </w:rPr>
        <w:t xml:space="preserve">ch us truly to understand these </w:t>
      </w:r>
      <w:r w:rsidRPr="006A25F0">
        <w:rPr>
          <w:rFonts w:cs="Times New Roman"/>
        </w:rPr>
        <w:t>words. If we belong to You, we can no longer belong to ourselves. If we</w:t>
      </w:r>
      <w:r>
        <w:rPr>
          <w:rFonts w:cs="Times New Roman"/>
        </w:rPr>
        <w:t xml:space="preserve"> </w:t>
      </w:r>
      <w:r w:rsidRPr="006A25F0">
        <w:rPr>
          <w:rFonts w:cs="Times New Roman"/>
        </w:rPr>
        <w:t>believe that we are Yours, would it not b</w:t>
      </w:r>
      <w:r>
        <w:rPr>
          <w:rFonts w:cs="Times New Roman"/>
        </w:rPr>
        <w:t xml:space="preserve">e stealing to use ourselves and </w:t>
      </w:r>
      <w:r w:rsidRPr="006A25F0">
        <w:rPr>
          <w:rFonts w:cs="Times New Roman"/>
        </w:rPr>
        <w:t xml:space="preserve">to live ever so slightly at variance with the </w:t>
      </w:r>
      <w:r>
        <w:rPr>
          <w:rFonts w:cs="Times New Roman"/>
        </w:rPr>
        <w:t xml:space="preserve">precepts of the pure love which </w:t>
      </w:r>
      <w:r w:rsidRPr="006A25F0">
        <w:rPr>
          <w:rFonts w:cs="Times New Roman"/>
        </w:rPr>
        <w:t>You taught us on earth?</w:t>
      </w:r>
    </w:p>
    <w:p w:rsidR="006A25F0" w:rsidRDefault="006A25F0" w:rsidP="006A25F0">
      <w:pPr>
        <w:ind w:left="720"/>
        <w:rPr>
          <w:rFonts w:cs="Times New Roman"/>
        </w:rPr>
      </w:pPr>
      <w:r w:rsidRPr="006A25F0">
        <w:rPr>
          <w:rFonts w:cs="Times New Roman"/>
        </w:rPr>
        <w:t>Once we have completely yielded our wills to the purity of Your holy</w:t>
      </w:r>
      <w:r>
        <w:rPr>
          <w:rFonts w:cs="Times New Roman"/>
        </w:rPr>
        <w:t xml:space="preserve"> </w:t>
      </w:r>
      <w:r w:rsidRPr="006A25F0">
        <w:rPr>
          <w:rFonts w:cs="Times New Roman"/>
        </w:rPr>
        <w:t>love, our lives must be spent entirely in the observance of the rule given</w:t>
      </w:r>
      <w:r>
        <w:rPr>
          <w:rFonts w:cs="Times New Roman"/>
        </w:rPr>
        <w:t xml:space="preserve"> </w:t>
      </w:r>
      <w:r w:rsidRPr="006A25F0">
        <w:rPr>
          <w:rFonts w:cs="Times New Roman"/>
        </w:rPr>
        <w:t>to us by our Beloved from the moment that He was lifted up until His</w:t>
      </w:r>
      <w:r>
        <w:rPr>
          <w:rFonts w:cs="Times New Roman"/>
        </w:rPr>
        <w:t xml:space="preserve"> </w:t>
      </w:r>
      <w:r w:rsidRPr="006A25F0">
        <w:rPr>
          <w:rFonts w:cs="Times New Roman"/>
        </w:rPr>
        <w:t>death.</w:t>
      </w:r>
      <w:r>
        <w:rPr>
          <w:rStyle w:val="FootnoteReference"/>
          <w:rFonts w:cs="Times New Roman"/>
        </w:rPr>
        <w:footnoteReference w:id="20"/>
      </w:r>
    </w:p>
    <w:p w:rsidR="00982D00" w:rsidRDefault="00982D00" w:rsidP="00982D00">
      <w:pPr>
        <w:rPr>
          <w:rFonts w:cs="Times New Roman"/>
        </w:rPr>
      </w:pPr>
    </w:p>
    <w:p w:rsidR="00982D00" w:rsidRDefault="00982D00" w:rsidP="00982D00">
      <w:pPr>
        <w:rPr>
          <w:rFonts w:cs="Times New Roman"/>
          <w:b/>
        </w:rPr>
      </w:pPr>
      <w:r>
        <w:rPr>
          <w:rFonts w:cs="Times New Roman"/>
          <w:b/>
        </w:rPr>
        <w:t>Simplicity for Us</w:t>
      </w:r>
    </w:p>
    <w:p w:rsidR="00982D00" w:rsidRDefault="00910F2F" w:rsidP="00910F2F">
      <w:pPr>
        <w:spacing w:line="360" w:lineRule="auto"/>
        <w:rPr>
          <w:rFonts w:cs="Times New Roman"/>
        </w:rPr>
      </w:pPr>
      <w:r>
        <w:rPr>
          <w:rFonts w:cs="Times New Roman"/>
        </w:rPr>
        <w:t xml:space="preserve">Fr </w:t>
      </w:r>
      <w:r w:rsidR="00982D00">
        <w:rPr>
          <w:rFonts w:cs="Times New Roman"/>
        </w:rPr>
        <w:t>Laurence Freeman tells us that</w:t>
      </w:r>
      <w:r w:rsidR="00CA2119">
        <w:rPr>
          <w:rFonts w:cs="Times New Roman"/>
        </w:rPr>
        <w:t>:</w:t>
      </w:r>
    </w:p>
    <w:p w:rsidR="00982D00" w:rsidRDefault="00982D00" w:rsidP="00982D00">
      <w:pPr>
        <w:ind w:left="720"/>
      </w:pPr>
      <w:r>
        <w:t>The essential work of a spiritual teacher is just this: not to tell us what to do but to help us see who we are. The Self we come to know through its grace is not a separate, isolated little ego-self clinging to its memories, desires and fears. It is a field of consciousness similar to and indivisible from the Consciousness that is the God of cosmic and biblical revelation alike: the one great ‘I AM’.</w:t>
      </w:r>
      <w:r>
        <w:rPr>
          <w:rStyle w:val="FootnoteReference"/>
        </w:rPr>
        <w:footnoteReference w:id="21"/>
      </w:r>
    </w:p>
    <w:p w:rsidR="00982D00" w:rsidRDefault="00982D00" w:rsidP="00910F2F">
      <w:pPr>
        <w:spacing w:line="360" w:lineRule="auto"/>
      </w:pPr>
      <w:r>
        <w:t>Louise and Vincent help us in our spiritual journey by showing us the path</w:t>
      </w:r>
      <w:r w:rsidR="00210959">
        <w:t xml:space="preserve"> to simplicity and authenticity, a path that involves living in the truth, speaking the truth and being as authentic as we are able to be.</w:t>
      </w:r>
      <w:r>
        <w:t xml:space="preserve"> Pope Francis also tells us</w:t>
      </w:r>
    </w:p>
    <w:p w:rsidR="00982D00" w:rsidRDefault="00982D00" w:rsidP="00982D00">
      <w:pPr>
        <w:ind w:left="720"/>
      </w:pPr>
      <w:r w:rsidRPr="001F7B0E">
        <w:t>Goodness always tends to spread. Every authentic experience of truth and goodness seeks by its very nature to grow within us, and any person who has experienced a profound liberation becomes more sensitive to the needs of others.</w:t>
      </w:r>
      <w:r>
        <w:rPr>
          <w:rStyle w:val="FootnoteReference"/>
        </w:rPr>
        <w:footnoteReference w:id="22"/>
      </w:r>
    </w:p>
    <w:p w:rsidR="00982D00" w:rsidRDefault="00982D00" w:rsidP="00910F2F">
      <w:pPr>
        <w:spacing w:line="360" w:lineRule="auto"/>
      </w:pPr>
      <w:r>
        <w:t xml:space="preserve">Let us then model ourselves on the example of Vincent and Louise </w:t>
      </w:r>
      <w:r w:rsidR="00524144">
        <w:t xml:space="preserve">and allow ourselves to grow in simplicity. </w:t>
      </w:r>
    </w:p>
    <w:p w:rsidR="0020055A" w:rsidRDefault="0020055A" w:rsidP="00982D00">
      <w:pPr>
        <w:rPr>
          <w:b/>
        </w:rPr>
      </w:pPr>
    </w:p>
    <w:p w:rsidR="0020055A" w:rsidRDefault="0020055A" w:rsidP="00982D00">
      <w:pPr>
        <w:rPr>
          <w:b/>
        </w:rPr>
      </w:pPr>
    </w:p>
    <w:p w:rsidR="0020055A" w:rsidRDefault="0020055A" w:rsidP="00982D00">
      <w:pPr>
        <w:rPr>
          <w:b/>
        </w:rPr>
      </w:pPr>
    </w:p>
    <w:p w:rsidR="00524144" w:rsidRDefault="00524144" w:rsidP="00982D00">
      <w:pPr>
        <w:rPr>
          <w:b/>
        </w:rPr>
      </w:pPr>
    </w:p>
    <w:p w:rsidR="00210959" w:rsidRDefault="00832037" w:rsidP="00982D00">
      <w:pPr>
        <w:rPr>
          <w:b/>
        </w:rPr>
      </w:pPr>
      <w:r>
        <w:rPr>
          <w:b/>
        </w:rPr>
        <w:t>Bibliography</w:t>
      </w:r>
    </w:p>
    <w:p w:rsidR="00BA1022" w:rsidRDefault="00BA1022" w:rsidP="00BA1022">
      <w:r>
        <w:t xml:space="preserve">Jean Calvet, </w:t>
      </w:r>
      <w:r w:rsidRPr="00BA1022">
        <w:rPr>
          <w:i/>
        </w:rPr>
        <w:t>Louise de Marillac</w:t>
      </w:r>
      <w:r>
        <w:rPr>
          <w:i/>
        </w:rPr>
        <w:t xml:space="preserve"> a Portrait, </w:t>
      </w:r>
      <w:r>
        <w:t>New York: P .J .Kennedy &amp; Sons, 1959.</w:t>
      </w:r>
    </w:p>
    <w:p w:rsidR="00D77D65" w:rsidRPr="00D77D65" w:rsidRDefault="00D77D65" w:rsidP="00BA1022">
      <w:r>
        <w:t xml:space="preserve">Laurence Freeman, </w:t>
      </w:r>
      <w:r>
        <w:rPr>
          <w:i/>
        </w:rPr>
        <w:t xml:space="preserve"> Jesus the Teacher Within, </w:t>
      </w:r>
      <w:r>
        <w:t>New York: Continuum, 2000.</w:t>
      </w:r>
    </w:p>
    <w:p w:rsidR="00BA1022" w:rsidRDefault="00BA1022" w:rsidP="00BA1022">
      <w:pPr>
        <w:autoSpaceDE w:val="0"/>
        <w:autoSpaceDN w:val="0"/>
        <w:adjustRightInd w:val="0"/>
        <w:spacing w:after="0" w:line="240" w:lineRule="auto"/>
        <w:rPr>
          <w:rFonts w:cs="PalatinoLinotype-Roman"/>
          <w:szCs w:val="24"/>
        </w:rPr>
      </w:pPr>
      <w:r w:rsidRPr="00C92986">
        <w:rPr>
          <w:rFonts w:cs="PalatinoLinotype-Roman"/>
          <w:szCs w:val="24"/>
        </w:rPr>
        <w:t>Jacqueline Kilar, D.C., Marie Poole, D.C.,</w:t>
      </w:r>
      <w:r>
        <w:rPr>
          <w:rFonts w:cs="PalatinoLinotype-Roman"/>
          <w:szCs w:val="24"/>
        </w:rPr>
        <w:t xml:space="preserve"> et al (eds and trans)</w:t>
      </w:r>
      <w:r w:rsidRPr="00C92986">
        <w:rPr>
          <w:rFonts w:cs="PalatinoLinotype-Roman"/>
          <w:szCs w:val="24"/>
        </w:rPr>
        <w:t xml:space="preserve"> </w:t>
      </w:r>
      <w:r w:rsidRPr="00C92986">
        <w:rPr>
          <w:rFonts w:cs="PalatinoLinotype-Italic"/>
          <w:i/>
          <w:iCs/>
          <w:szCs w:val="24"/>
        </w:rPr>
        <w:t>Vincent de Paul: Correspondence, Conferences, Documents</w:t>
      </w:r>
      <w:r w:rsidRPr="00C92986">
        <w:rPr>
          <w:rFonts w:cs="PalatinoLinotype-Roman"/>
          <w:szCs w:val="24"/>
        </w:rPr>
        <w:t xml:space="preserve">, </w:t>
      </w:r>
      <w:r>
        <w:rPr>
          <w:rFonts w:cs="PalatinoLinotype-Roman"/>
          <w:szCs w:val="24"/>
        </w:rPr>
        <w:t xml:space="preserve"> </w:t>
      </w:r>
      <w:r w:rsidRPr="00C92986">
        <w:rPr>
          <w:rFonts w:cs="PalatinoLinotype-Roman"/>
          <w:szCs w:val="24"/>
        </w:rPr>
        <w:t>New York: New City Press, 1985-2010</w:t>
      </w:r>
      <w:r>
        <w:rPr>
          <w:rFonts w:cs="PalatinoLinotype-Roman"/>
          <w:szCs w:val="24"/>
        </w:rPr>
        <w:t xml:space="preserve">. Volumes 1 – 13b. </w:t>
      </w:r>
    </w:p>
    <w:p w:rsidR="00BA1022" w:rsidRDefault="00BA1022" w:rsidP="00BA1022">
      <w:pPr>
        <w:autoSpaceDE w:val="0"/>
        <w:autoSpaceDN w:val="0"/>
        <w:adjustRightInd w:val="0"/>
        <w:spacing w:after="0" w:line="240" w:lineRule="auto"/>
        <w:rPr>
          <w:rFonts w:cs="PalatinoLinotype-Roman"/>
          <w:szCs w:val="24"/>
        </w:rPr>
      </w:pPr>
    </w:p>
    <w:p w:rsidR="00210959" w:rsidRDefault="00210959" w:rsidP="00210959">
      <w:pPr>
        <w:pStyle w:val="FootnoteText"/>
        <w:rPr>
          <w:sz w:val="22"/>
        </w:rPr>
      </w:pPr>
      <w:r w:rsidRPr="00210959">
        <w:rPr>
          <w:sz w:val="22"/>
        </w:rPr>
        <w:t xml:space="preserve">Hugh O’Donnell, Vincent de Paul: His Life and Way, in Vincent de Paul and Louise de Marillac Rules Conference Writings, France Ryan and John Rybolt(Eds), </w:t>
      </w:r>
      <w:r w:rsidR="00BA1022">
        <w:rPr>
          <w:sz w:val="22"/>
        </w:rPr>
        <w:t>Paulist Press: New York,1995.</w:t>
      </w:r>
    </w:p>
    <w:p w:rsidR="00BA1022" w:rsidRDefault="00BA1022" w:rsidP="00210959">
      <w:pPr>
        <w:pStyle w:val="FootnoteText"/>
        <w:rPr>
          <w:sz w:val="22"/>
        </w:rPr>
      </w:pPr>
    </w:p>
    <w:p w:rsidR="00BA1022" w:rsidRPr="00C92986" w:rsidRDefault="00BA1022" w:rsidP="00BA1022">
      <w:pPr>
        <w:spacing w:after="0"/>
      </w:pPr>
      <w:r>
        <w:t xml:space="preserve">Louise Sullivan (ed and trans) </w:t>
      </w:r>
      <w:r>
        <w:rPr>
          <w:i/>
        </w:rPr>
        <w:t xml:space="preserve">Spiritual Writings of Louise de Marillac, </w:t>
      </w:r>
      <w:r w:rsidRPr="00C92986">
        <w:t>Brooklyn, New York: New City Press, 1991.</w:t>
      </w:r>
    </w:p>
    <w:p w:rsidR="00BA1022" w:rsidRDefault="00BA1022" w:rsidP="00210959">
      <w:pPr>
        <w:pStyle w:val="FootnoteText"/>
        <w:rPr>
          <w:sz w:val="22"/>
        </w:rPr>
      </w:pPr>
    </w:p>
    <w:p w:rsidR="00210959" w:rsidRDefault="00210959" w:rsidP="00982D00">
      <w:r>
        <w:t xml:space="preserve">Louise Sullivan, The Spirituality of Louise de Marillac: Formed by the Spirit for Charity, Vincentian Heritage 12 (2): 141.  </w:t>
      </w:r>
    </w:p>
    <w:p w:rsidR="001F7B0E" w:rsidRDefault="001F7B0E"/>
    <w:p w:rsidR="00582EFD" w:rsidRPr="00582EFD" w:rsidRDefault="00582EFD">
      <w:pPr>
        <w:rPr>
          <w:b/>
        </w:rPr>
      </w:pPr>
      <w:r w:rsidRPr="00582EFD">
        <w:rPr>
          <w:b/>
        </w:rPr>
        <w:t xml:space="preserve">Sister Thérèse Haywood DC    </w:t>
      </w:r>
    </w:p>
    <w:p w:rsidR="00582EFD" w:rsidRPr="00582EFD" w:rsidRDefault="00582EFD">
      <w:pPr>
        <w:rPr>
          <w:b/>
        </w:rPr>
      </w:pPr>
      <w:r w:rsidRPr="00582EFD">
        <w:rPr>
          <w:b/>
        </w:rPr>
        <w:t>Province of Australia</w:t>
      </w:r>
    </w:p>
    <w:sectPr w:rsidR="00582EFD" w:rsidRPr="00582E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7E" w:rsidRDefault="009E537E" w:rsidP="00BD7C2C">
      <w:pPr>
        <w:spacing w:after="0" w:line="240" w:lineRule="auto"/>
      </w:pPr>
      <w:r>
        <w:separator/>
      </w:r>
    </w:p>
  </w:endnote>
  <w:endnote w:type="continuationSeparator" w:id="0">
    <w:p w:rsidR="009E537E" w:rsidRDefault="009E537E" w:rsidP="00BD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Linotype-Roman">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138424"/>
      <w:docPartObj>
        <w:docPartGallery w:val="Page Numbers (Bottom of Page)"/>
        <w:docPartUnique/>
      </w:docPartObj>
    </w:sdtPr>
    <w:sdtEndPr>
      <w:rPr>
        <w:noProof/>
      </w:rPr>
    </w:sdtEndPr>
    <w:sdtContent>
      <w:p w:rsidR="00910F2F" w:rsidRDefault="00910F2F">
        <w:pPr>
          <w:pStyle w:val="Footer"/>
          <w:jc w:val="right"/>
        </w:pPr>
        <w:r>
          <w:fldChar w:fldCharType="begin"/>
        </w:r>
        <w:r>
          <w:instrText xml:space="preserve"> PAGE   \* MERGEFORMAT </w:instrText>
        </w:r>
        <w:r>
          <w:fldChar w:fldCharType="separate"/>
        </w:r>
        <w:r w:rsidR="00AB4B06">
          <w:rPr>
            <w:noProof/>
          </w:rPr>
          <w:t>1</w:t>
        </w:r>
        <w:r>
          <w:rPr>
            <w:noProof/>
          </w:rPr>
          <w:fldChar w:fldCharType="end"/>
        </w:r>
      </w:p>
    </w:sdtContent>
  </w:sdt>
  <w:p w:rsidR="0033538D" w:rsidRDefault="00335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7E" w:rsidRDefault="009E537E" w:rsidP="00BD7C2C">
      <w:pPr>
        <w:spacing w:after="0" w:line="240" w:lineRule="auto"/>
      </w:pPr>
      <w:r>
        <w:separator/>
      </w:r>
    </w:p>
  </w:footnote>
  <w:footnote w:type="continuationSeparator" w:id="0">
    <w:p w:rsidR="009E537E" w:rsidRDefault="009E537E" w:rsidP="00BD7C2C">
      <w:pPr>
        <w:spacing w:after="0" w:line="240" w:lineRule="auto"/>
      </w:pPr>
      <w:r>
        <w:continuationSeparator/>
      </w:r>
    </w:p>
  </w:footnote>
  <w:footnote w:id="1">
    <w:p w:rsidR="00BD7C2C" w:rsidRDefault="00BD7C2C" w:rsidP="00BD7C2C">
      <w:pPr>
        <w:pStyle w:val="FootnoteText"/>
      </w:pPr>
      <w:r>
        <w:rPr>
          <w:rStyle w:val="FootnoteReference"/>
        </w:rPr>
        <w:footnoteRef/>
      </w:r>
      <w:r w:rsidR="003B3D51" w:rsidRPr="00C92986">
        <w:t>Jacqueline Kilar, D.C., Marie Poole, D.C.</w:t>
      </w:r>
      <w:r w:rsidR="003B3D51">
        <w:t xml:space="preserve"> et al (eds)</w:t>
      </w:r>
      <w:r w:rsidR="003B3D51" w:rsidRPr="00C92986">
        <w:t xml:space="preserve">, </w:t>
      </w:r>
      <w:r w:rsidR="003B3D51" w:rsidRPr="001C422F">
        <w:rPr>
          <w:i/>
        </w:rPr>
        <w:t>Vincent de Paul Correspondence, Conferences, Documents</w:t>
      </w:r>
      <w:r w:rsidR="003B3D51" w:rsidRPr="001C422F">
        <w:t xml:space="preserve"> </w:t>
      </w:r>
      <w:r w:rsidR="003B3D51">
        <w:t>Vol. 9,</w:t>
      </w:r>
      <w:r>
        <w:t xml:space="preserve"> 476</w:t>
      </w:r>
      <w:r w:rsidR="003B3D51">
        <w:t>. Hereafter CCD</w:t>
      </w:r>
    </w:p>
  </w:footnote>
  <w:footnote w:id="2">
    <w:p w:rsidR="00FE29C5" w:rsidRDefault="00FE29C5">
      <w:pPr>
        <w:pStyle w:val="FootnoteText"/>
      </w:pPr>
      <w:r>
        <w:rPr>
          <w:rStyle w:val="FootnoteReference"/>
        </w:rPr>
        <w:footnoteRef/>
      </w:r>
      <w:r>
        <w:t xml:space="preserve"> Hugh O’Donnell, </w:t>
      </w:r>
      <w:r w:rsidR="003B3D51">
        <w:t>“</w:t>
      </w:r>
      <w:r>
        <w:t>Vincent de Paul: His Life and Way</w:t>
      </w:r>
      <w:r w:rsidR="003B3D51">
        <w:t>”</w:t>
      </w:r>
      <w:r>
        <w:t xml:space="preserve">, in </w:t>
      </w:r>
      <w:r w:rsidRPr="003B3D51">
        <w:rPr>
          <w:i/>
        </w:rPr>
        <w:t>Vincent de Paul and Louise de Marillac Rules Conference Writings</w:t>
      </w:r>
      <w:r>
        <w:t>, France Ryan and John Rybolt</w:t>
      </w:r>
      <w:r w:rsidR="00B40357">
        <w:rPr>
          <w:color w:val="FF0000"/>
        </w:rPr>
        <w:t xml:space="preserve"> </w:t>
      </w:r>
      <w:r>
        <w:t>(Eds), (Paulist Press: New York,1995) 16</w:t>
      </w:r>
    </w:p>
  </w:footnote>
  <w:footnote w:id="3">
    <w:p w:rsidR="0054269F" w:rsidRDefault="0054269F">
      <w:pPr>
        <w:pStyle w:val="FootnoteText"/>
      </w:pPr>
      <w:r>
        <w:rPr>
          <w:rStyle w:val="FootnoteReference"/>
        </w:rPr>
        <w:footnoteRef/>
      </w:r>
      <w:r>
        <w:t xml:space="preserve"> CCD Vol</w:t>
      </w:r>
      <w:r w:rsidR="003B3D51">
        <w:t>.</w:t>
      </w:r>
      <w:r>
        <w:t xml:space="preserve"> 1, 24</w:t>
      </w:r>
      <w:r w:rsidR="003B3D51">
        <w:t>.</w:t>
      </w:r>
    </w:p>
  </w:footnote>
  <w:footnote w:id="4">
    <w:p w:rsidR="00483995" w:rsidRDefault="00483995">
      <w:pPr>
        <w:pStyle w:val="FootnoteText"/>
      </w:pPr>
      <w:r>
        <w:rPr>
          <w:rStyle w:val="FootnoteReference"/>
        </w:rPr>
        <w:footnoteRef/>
      </w:r>
      <w:r>
        <w:t xml:space="preserve"> CCD Vol</w:t>
      </w:r>
      <w:r w:rsidR="003B3D51">
        <w:t>.</w:t>
      </w:r>
      <w:r>
        <w:t xml:space="preserve"> 1 34</w:t>
      </w:r>
      <w:r w:rsidR="003B3D51">
        <w:t>.</w:t>
      </w:r>
    </w:p>
  </w:footnote>
  <w:footnote w:id="5">
    <w:p w:rsidR="00483995" w:rsidRDefault="00483995">
      <w:pPr>
        <w:pStyle w:val="FootnoteText"/>
      </w:pPr>
      <w:r>
        <w:rPr>
          <w:rStyle w:val="FootnoteReference"/>
        </w:rPr>
        <w:footnoteRef/>
      </w:r>
      <w:r>
        <w:t xml:space="preserve"> CCD </w:t>
      </w:r>
      <w:r w:rsidR="003B3D51">
        <w:t>V</w:t>
      </w:r>
      <w:r>
        <w:t>ol</w:t>
      </w:r>
      <w:r w:rsidR="003B3D51">
        <w:t xml:space="preserve">. 1, </w:t>
      </w:r>
      <w:r>
        <w:t>265</w:t>
      </w:r>
      <w:r w:rsidR="003B3D51">
        <w:t>.</w:t>
      </w:r>
    </w:p>
  </w:footnote>
  <w:footnote w:id="6">
    <w:p w:rsidR="00E052B7" w:rsidRDefault="00E052B7">
      <w:pPr>
        <w:pStyle w:val="FootnoteText"/>
      </w:pPr>
      <w:r>
        <w:rPr>
          <w:rStyle w:val="FootnoteReference"/>
        </w:rPr>
        <w:footnoteRef/>
      </w:r>
      <w:r w:rsidR="003B3D51">
        <w:t xml:space="preserve"> CCD V</w:t>
      </w:r>
      <w:r>
        <w:t>ol</w:t>
      </w:r>
      <w:r w:rsidR="003B3D51">
        <w:t xml:space="preserve">. 1, </w:t>
      </w:r>
      <w:r>
        <w:t>310</w:t>
      </w:r>
      <w:r w:rsidR="003B3D51">
        <w:t>.</w:t>
      </w:r>
    </w:p>
  </w:footnote>
  <w:footnote w:id="7">
    <w:p w:rsidR="00532111" w:rsidRDefault="00532111">
      <w:pPr>
        <w:pStyle w:val="FootnoteText"/>
      </w:pPr>
      <w:r>
        <w:rPr>
          <w:rStyle w:val="FootnoteReference"/>
        </w:rPr>
        <w:footnoteRef/>
      </w:r>
      <w:r>
        <w:t xml:space="preserve"> CCD Vol</w:t>
      </w:r>
      <w:r w:rsidR="003B3D51">
        <w:t>.</w:t>
      </w:r>
      <w:r>
        <w:t xml:space="preserve"> 6 </w:t>
      </w:r>
      <w:r w:rsidR="003B3D51">
        <w:t xml:space="preserve">, </w:t>
      </w:r>
      <w:r>
        <w:t>161</w:t>
      </w:r>
      <w:r w:rsidR="003B3D51">
        <w:t>.</w:t>
      </w:r>
    </w:p>
  </w:footnote>
  <w:footnote w:id="8">
    <w:p w:rsidR="00C77D5F" w:rsidRDefault="00C77D5F">
      <w:pPr>
        <w:pStyle w:val="FootnoteText"/>
      </w:pPr>
      <w:r>
        <w:rPr>
          <w:rStyle w:val="FootnoteReference"/>
        </w:rPr>
        <w:footnoteRef/>
      </w:r>
      <w:r w:rsidR="003B3D51">
        <w:t xml:space="preserve"> CCD V</w:t>
      </w:r>
      <w:r>
        <w:t>ol</w:t>
      </w:r>
      <w:r w:rsidR="003B3D51">
        <w:t>.</w:t>
      </w:r>
      <w:r>
        <w:t xml:space="preserve"> 6</w:t>
      </w:r>
      <w:r w:rsidR="003B3D51">
        <w:t xml:space="preserve">, </w:t>
      </w:r>
      <w:r>
        <w:t>198</w:t>
      </w:r>
      <w:r w:rsidR="003B3D51">
        <w:t>.</w:t>
      </w:r>
    </w:p>
  </w:footnote>
  <w:footnote w:id="9">
    <w:p w:rsidR="007242A3" w:rsidRDefault="007242A3">
      <w:pPr>
        <w:pStyle w:val="FootnoteText"/>
      </w:pPr>
      <w:r>
        <w:rPr>
          <w:rStyle w:val="FootnoteReference"/>
        </w:rPr>
        <w:footnoteRef/>
      </w:r>
      <w:r>
        <w:t xml:space="preserve"> CCD Vol</w:t>
      </w:r>
      <w:r w:rsidR="003B3D51">
        <w:t>.</w:t>
      </w:r>
      <w:r>
        <w:t xml:space="preserve"> 6</w:t>
      </w:r>
      <w:r w:rsidR="003B3D51">
        <w:t xml:space="preserve">, </w:t>
      </w:r>
      <w:r>
        <w:t>623</w:t>
      </w:r>
      <w:r w:rsidR="003B3D51">
        <w:t>.</w:t>
      </w:r>
    </w:p>
  </w:footnote>
  <w:footnote w:id="10">
    <w:p w:rsidR="001C671F" w:rsidRDefault="001C671F">
      <w:pPr>
        <w:pStyle w:val="FootnoteText"/>
      </w:pPr>
      <w:r>
        <w:rPr>
          <w:rStyle w:val="FootnoteReference"/>
        </w:rPr>
        <w:footnoteRef/>
      </w:r>
      <w:r>
        <w:t xml:space="preserve"> CCD </w:t>
      </w:r>
      <w:r w:rsidR="003B3D51">
        <w:t>V</w:t>
      </w:r>
      <w:r>
        <w:t>ol</w:t>
      </w:r>
      <w:r w:rsidR="003B3D51">
        <w:t>.</w:t>
      </w:r>
      <w:r>
        <w:t xml:space="preserve"> 9</w:t>
      </w:r>
      <w:r w:rsidR="003B3D51">
        <w:t xml:space="preserve">, </w:t>
      </w:r>
      <w:r>
        <w:t>68</w:t>
      </w:r>
      <w:r w:rsidR="003B3D51">
        <w:t>.</w:t>
      </w:r>
    </w:p>
  </w:footnote>
  <w:footnote w:id="11">
    <w:p w:rsidR="00C96651" w:rsidRDefault="00C96651">
      <w:pPr>
        <w:pStyle w:val="FootnoteText"/>
      </w:pPr>
      <w:r>
        <w:rPr>
          <w:rStyle w:val="FootnoteReference"/>
        </w:rPr>
        <w:footnoteRef/>
      </w:r>
      <w:r>
        <w:t xml:space="preserve"> CCD Vol</w:t>
      </w:r>
      <w:r w:rsidR="003B3D51">
        <w:t>.</w:t>
      </w:r>
      <w:r>
        <w:t xml:space="preserve"> </w:t>
      </w:r>
      <w:r w:rsidR="009832E7">
        <w:t>10</w:t>
      </w:r>
      <w:r w:rsidR="003B3D51">
        <w:t xml:space="preserve">, </w:t>
      </w:r>
      <w:r>
        <w:t>78</w:t>
      </w:r>
      <w:r w:rsidR="003B3D51">
        <w:t>.</w:t>
      </w:r>
    </w:p>
  </w:footnote>
  <w:footnote w:id="12">
    <w:p w:rsidR="00F737B1" w:rsidRDefault="00F737B1">
      <w:pPr>
        <w:pStyle w:val="FootnoteText"/>
      </w:pPr>
      <w:r>
        <w:rPr>
          <w:rStyle w:val="FootnoteReference"/>
        </w:rPr>
        <w:footnoteRef/>
      </w:r>
      <w:r>
        <w:t xml:space="preserve"> </w:t>
      </w:r>
      <w:r w:rsidR="003B3D51">
        <w:t xml:space="preserve">Louise Sullivan, </w:t>
      </w:r>
      <w:r w:rsidR="003B3D51" w:rsidRPr="00AC6858">
        <w:rPr>
          <w:i/>
        </w:rPr>
        <w:t>Spiritual Writings of Louise de Marillac</w:t>
      </w:r>
      <w:r w:rsidR="003B3D51">
        <w:t>,</w:t>
      </w:r>
      <w:r w:rsidR="003B3D51" w:rsidRPr="00AC6858">
        <w:t xml:space="preserve"> </w:t>
      </w:r>
      <w:r w:rsidR="003B3D51">
        <w:t>(Brooklyn,</w:t>
      </w:r>
      <w:r w:rsidR="003B3D51" w:rsidRPr="00AC6858">
        <w:t xml:space="preserve"> New York: New City Press, 1991),</w:t>
      </w:r>
      <w:r w:rsidR="00FA329F">
        <w:t xml:space="preserve"> 689</w:t>
      </w:r>
      <w:r w:rsidR="003B3D51">
        <w:t>. Hereafter SW</w:t>
      </w:r>
    </w:p>
  </w:footnote>
  <w:footnote w:id="13">
    <w:p w:rsidR="00FA329F" w:rsidRDefault="00FA329F">
      <w:pPr>
        <w:pStyle w:val="FootnoteText"/>
      </w:pPr>
      <w:r>
        <w:rPr>
          <w:rStyle w:val="FootnoteReference"/>
        </w:rPr>
        <w:footnoteRef/>
      </w:r>
      <w:r>
        <w:t xml:space="preserve"> </w:t>
      </w:r>
      <w:r w:rsidR="003B3D51">
        <w:t>SW</w:t>
      </w:r>
      <w:r>
        <w:t>, 689-690</w:t>
      </w:r>
      <w:r w:rsidR="003B3D51">
        <w:t>.</w:t>
      </w:r>
    </w:p>
  </w:footnote>
  <w:footnote w:id="14">
    <w:p w:rsidR="003F4E84" w:rsidRDefault="003F4E84" w:rsidP="003F4E84">
      <w:pPr>
        <w:pStyle w:val="FootnoteText"/>
      </w:pPr>
      <w:r>
        <w:rPr>
          <w:rStyle w:val="FootnoteReference"/>
        </w:rPr>
        <w:footnoteRef/>
      </w:r>
      <w:r>
        <w:t xml:space="preserve"> Louise Sullivan, The Spirituality of Louise de Marillac: Formed by the Spirit for Charity, Vincentian Heritage 12 (2): 141.  </w:t>
      </w:r>
    </w:p>
  </w:footnote>
  <w:footnote w:id="15">
    <w:p w:rsidR="002413E1" w:rsidRPr="00BA1022" w:rsidRDefault="002413E1">
      <w:pPr>
        <w:pStyle w:val="FootnoteText"/>
        <w:rPr>
          <w:color w:val="FF0000"/>
        </w:rPr>
      </w:pPr>
      <w:r>
        <w:rPr>
          <w:rStyle w:val="FootnoteReference"/>
        </w:rPr>
        <w:footnoteRef/>
      </w:r>
      <w:r>
        <w:t xml:space="preserve"> </w:t>
      </w:r>
      <w:r w:rsidR="003B3D51">
        <w:t xml:space="preserve">Jean </w:t>
      </w:r>
      <w:r>
        <w:t xml:space="preserve">Calvet, </w:t>
      </w:r>
      <w:r w:rsidRPr="00BA1022">
        <w:rPr>
          <w:i/>
        </w:rPr>
        <w:t>Louise de Marillac</w:t>
      </w:r>
      <w:r w:rsidR="003B3D51" w:rsidRPr="00BA1022">
        <w:rPr>
          <w:i/>
        </w:rPr>
        <w:t xml:space="preserve"> a Portrait</w:t>
      </w:r>
      <w:r>
        <w:t>,</w:t>
      </w:r>
      <w:r w:rsidR="00BA1022">
        <w:t xml:space="preserve"> (New York: P .J .Kennedy &amp; Sons, 1959).</w:t>
      </w:r>
      <w:r w:rsidR="00E70000">
        <w:t xml:space="preserve"> </w:t>
      </w:r>
      <w:hyperlink r:id="rId1" w:history="1">
        <w:r w:rsidR="00E70000" w:rsidRPr="00DE02E9">
          <w:rPr>
            <w:rStyle w:val="Hyperlink"/>
          </w:rPr>
          <w:t>http://vincentians.com/louise-de-marillac-a-portrait-part-i-the-mystery-of-her-ancestry-and-youth-5/</w:t>
        </w:r>
      </w:hyperlink>
      <w:r w:rsidR="00E70000">
        <w:t xml:space="preserve"> accessed 29/9/14.</w:t>
      </w:r>
    </w:p>
  </w:footnote>
  <w:footnote w:id="16">
    <w:p w:rsidR="00E7374D" w:rsidRDefault="00E7374D">
      <w:pPr>
        <w:pStyle w:val="FootnoteText"/>
      </w:pPr>
      <w:r>
        <w:rPr>
          <w:rStyle w:val="FootnoteReference"/>
        </w:rPr>
        <w:footnoteRef/>
      </w:r>
      <w:r w:rsidR="00BA1022">
        <w:t xml:space="preserve"> SW</w:t>
      </w:r>
      <w:r>
        <w:t>, 406.</w:t>
      </w:r>
    </w:p>
  </w:footnote>
  <w:footnote w:id="17">
    <w:p w:rsidR="002D13D0" w:rsidRDefault="002D13D0">
      <w:pPr>
        <w:pStyle w:val="FootnoteText"/>
      </w:pPr>
      <w:r>
        <w:rPr>
          <w:rStyle w:val="FootnoteReference"/>
        </w:rPr>
        <w:footnoteRef/>
      </w:r>
      <w:r w:rsidR="00BA1022">
        <w:t xml:space="preserve"> SW</w:t>
      </w:r>
      <w:r>
        <w:t>, 532</w:t>
      </w:r>
      <w:r w:rsidR="00BA1022">
        <w:t>.</w:t>
      </w:r>
    </w:p>
  </w:footnote>
  <w:footnote w:id="18">
    <w:p w:rsidR="002D13D0" w:rsidRDefault="002D13D0">
      <w:pPr>
        <w:pStyle w:val="FootnoteText"/>
      </w:pPr>
      <w:r>
        <w:rPr>
          <w:rStyle w:val="FootnoteReference"/>
        </w:rPr>
        <w:footnoteRef/>
      </w:r>
      <w:r w:rsidR="00BA1022">
        <w:t xml:space="preserve"> SW</w:t>
      </w:r>
      <w:r>
        <w:t>, 679</w:t>
      </w:r>
      <w:r w:rsidR="00BA1022">
        <w:t>.</w:t>
      </w:r>
    </w:p>
  </w:footnote>
  <w:footnote w:id="19">
    <w:p w:rsidR="00D23082" w:rsidRDefault="00D23082">
      <w:pPr>
        <w:pStyle w:val="FootnoteText"/>
      </w:pPr>
      <w:r>
        <w:rPr>
          <w:rStyle w:val="FootnoteReference"/>
        </w:rPr>
        <w:footnoteRef/>
      </w:r>
      <w:r w:rsidR="00BA1022">
        <w:t xml:space="preserve"> SW</w:t>
      </w:r>
      <w:r>
        <w:t>, 703</w:t>
      </w:r>
      <w:r w:rsidR="00BA1022">
        <w:t>.</w:t>
      </w:r>
    </w:p>
  </w:footnote>
  <w:footnote w:id="20">
    <w:p w:rsidR="006A25F0" w:rsidRDefault="006A25F0">
      <w:pPr>
        <w:pStyle w:val="FootnoteText"/>
      </w:pPr>
      <w:r>
        <w:rPr>
          <w:rStyle w:val="FootnoteReference"/>
        </w:rPr>
        <w:footnoteRef/>
      </w:r>
      <w:r w:rsidR="00BA1022">
        <w:t xml:space="preserve"> SW</w:t>
      </w:r>
      <w:r>
        <w:t>, 828</w:t>
      </w:r>
      <w:r w:rsidR="00BA1022">
        <w:t>.</w:t>
      </w:r>
    </w:p>
  </w:footnote>
  <w:footnote w:id="21">
    <w:p w:rsidR="00982D00" w:rsidRPr="000E7F79" w:rsidRDefault="00982D00">
      <w:pPr>
        <w:pStyle w:val="FootnoteText"/>
        <w:rPr>
          <w:color w:val="FF0000"/>
        </w:rPr>
      </w:pPr>
      <w:r>
        <w:rPr>
          <w:rStyle w:val="FootnoteReference"/>
        </w:rPr>
        <w:footnoteRef/>
      </w:r>
      <w:r>
        <w:t xml:space="preserve"> </w:t>
      </w:r>
      <w:r w:rsidRPr="00982D00">
        <w:t>Laurence Freeman</w:t>
      </w:r>
      <w:r w:rsidR="00BA1022">
        <w:t xml:space="preserve">, </w:t>
      </w:r>
      <w:r w:rsidRPr="00BA1022">
        <w:rPr>
          <w:i/>
        </w:rPr>
        <w:t>Jesus the Teacher Within</w:t>
      </w:r>
      <w:r w:rsidR="00BA1022">
        <w:rPr>
          <w:i/>
        </w:rPr>
        <w:t xml:space="preserve">, </w:t>
      </w:r>
      <w:r w:rsidR="00BA1022">
        <w:t>(New York: Continuum, 2000)</w:t>
      </w:r>
      <w:r w:rsidRPr="00982D00">
        <w:t xml:space="preserve"> 63</w:t>
      </w:r>
      <w:r w:rsidR="00BA1022">
        <w:rPr>
          <w:color w:val="FF0000"/>
        </w:rPr>
        <w:t>.</w:t>
      </w:r>
    </w:p>
  </w:footnote>
  <w:footnote w:id="22">
    <w:p w:rsidR="00982D00" w:rsidRDefault="00982D00">
      <w:pPr>
        <w:pStyle w:val="FootnoteText"/>
      </w:pPr>
      <w:r>
        <w:rPr>
          <w:rStyle w:val="FootnoteReference"/>
        </w:rPr>
        <w:footnoteRef/>
      </w:r>
      <w:r>
        <w:t xml:space="preserve"> </w:t>
      </w:r>
      <w:r w:rsidRPr="001B611A">
        <w:rPr>
          <w:i/>
        </w:rPr>
        <w:t>Evangelii Gaudium</w:t>
      </w:r>
      <w:r w:rsidR="001B611A" w:rsidRPr="001B611A">
        <w:rPr>
          <w:i/>
        </w:rPr>
        <w:t>,</w:t>
      </w:r>
      <w:r w:rsidRPr="001B611A">
        <w:t xml:space="preserve"> </w:t>
      </w:r>
      <w:r>
        <w:t>no.9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3"/>
    <w:rsid w:val="000A5622"/>
    <w:rsid w:val="000B0263"/>
    <w:rsid w:val="000E7F79"/>
    <w:rsid w:val="00100806"/>
    <w:rsid w:val="00103684"/>
    <w:rsid w:val="001178A6"/>
    <w:rsid w:val="00151929"/>
    <w:rsid w:val="00166D09"/>
    <w:rsid w:val="001A3800"/>
    <w:rsid w:val="001B611A"/>
    <w:rsid w:val="001C671F"/>
    <w:rsid w:val="001F7B0E"/>
    <w:rsid w:val="0020055A"/>
    <w:rsid w:val="00210959"/>
    <w:rsid w:val="002413E1"/>
    <w:rsid w:val="002D13D0"/>
    <w:rsid w:val="0033538D"/>
    <w:rsid w:val="003738ED"/>
    <w:rsid w:val="00381428"/>
    <w:rsid w:val="003B3D51"/>
    <w:rsid w:val="003C1E9C"/>
    <w:rsid w:val="003D004D"/>
    <w:rsid w:val="003F4E84"/>
    <w:rsid w:val="00404A73"/>
    <w:rsid w:val="00481D28"/>
    <w:rsid w:val="0048227A"/>
    <w:rsid w:val="00483995"/>
    <w:rsid w:val="00494DAA"/>
    <w:rsid w:val="00506D3F"/>
    <w:rsid w:val="00524144"/>
    <w:rsid w:val="00532111"/>
    <w:rsid w:val="0054269F"/>
    <w:rsid w:val="00582EFD"/>
    <w:rsid w:val="006668F5"/>
    <w:rsid w:val="006A25F0"/>
    <w:rsid w:val="006A48EA"/>
    <w:rsid w:val="006B6DAA"/>
    <w:rsid w:val="006C3E8C"/>
    <w:rsid w:val="006F4C48"/>
    <w:rsid w:val="007242A3"/>
    <w:rsid w:val="0077175E"/>
    <w:rsid w:val="007F6153"/>
    <w:rsid w:val="00814517"/>
    <w:rsid w:val="00832037"/>
    <w:rsid w:val="008A3507"/>
    <w:rsid w:val="008F5910"/>
    <w:rsid w:val="00910F2F"/>
    <w:rsid w:val="0092217F"/>
    <w:rsid w:val="00982D00"/>
    <w:rsid w:val="009832E7"/>
    <w:rsid w:val="0098418C"/>
    <w:rsid w:val="009E537E"/>
    <w:rsid w:val="00A02E62"/>
    <w:rsid w:val="00A54329"/>
    <w:rsid w:val="00AA4598"/>
    <w:rsid w:val="00AB4B06"/>
    <w:rsid w:val="00AF213C"/>
    <w:rsid w:val="00B23A43"/>
    <w:rsid w:val="00B40357"/>
    <w:rsid w:val="00B40D59"/>
    <w:rsid w:val="00BA1022"/>
    <w:rsid w:val="00BD7C2C"/>
    <w:rsid w:val="00C37D92"/>
    <w:rsid w:val="00C77D5F"/>
    <w:rsid w:val="00C96651"/>
    <w:rsid w:val="00CA2119"/>
    <w:rsid w:val="00CC3135"/>
    <w:rsid w:val="00D23082"/>
    <w:rsid w:val="00D77D65"/>
    <w:rsid w:val="00D80396"/>
    <w:rsid w:val="00DB5003"/>
    <w:rsid w:val="00DF72D2"/>
    <w:rsid w:val="00E052B7"/>
    <w:rsid w:val="00E70000"/>
    <w:rsid w:val="00E7374D"/>
    <w:rsid w:val="00E83B9D"/>
    <w:rsid w:val="00F737B1"/>
    <w:rsid w:val="00FA329F"/>
    <w:rsid w:val="00FB77DC"/>
    <w:rsid w:val="00FE2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D09"/>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basedOn w:val="Normal"/>
    <w:link w:val="FootnoteTextChar"/>
    <w:uiPriority w:val="99"/>
    <w:unhideWhenUsed/>
    <w:rsid w:val="00BD7C2C"/>
    <w:pPr>
      <w:spacing w:after="0" w:line="240" w:lineRule="auto"/>
    </w:pPr>
    <w:rPr>
      <w:sz w:val="20"/>
      <w:szCs w:val="20"/>
    </w:rPr>
  </w:style>
  <w:style w:type="character" w:customStyle="1" w:styleId="FootnoteTextChar">
    <w:name w:val="Footnote Text Char"/>
    <w:basedOn w:val="DefaultParagraphFont"/>
    <w:link w:val="FootnoteText"/>
    <w:uiPriority w:val="99"/>
    <w:rsid w:val="00BD7C2C"/>
    <w:rPr>
      <w:sz w:val="20"/>
      <w:szCs w:val="20"/>
    </w:rPr>
  </w:style>
  <w:style w:type="character" w:styleId="FootnoteReference">
    <w:name w:val="footnote reference"/>
    <w:basedOn w:val="DefaultParagraphFont"/>
    <w:uiPriority w:val="99"/>
    <w:semiHidden/>
    <w:unhideWhenUsed/>
    <w:rsid w:val="00BD7C2C"/>
    <w:rPr>
      <w:vertAlign w:val="superscript"/>
    </w:rPr>
  </w:style>
  <w:style w:type="paragraph" w:styleId="BalloonText">
    <w:name w:val="Balloon Text"/>
    <w:basedOn w:val="Normal"/>
    <w:link w:val="BalloonTextChar"/>
    <w:uiPriority w:val="99"/>
    <w:semiHidden/>
    <w:unhideWhenUsed/>
    <w:rsid w:val="000B0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63"/>
    <w:rPr>
      <w:rFonts w:ascii="Tahoma" w:hAnsi="Tahoma" w:cs="Tahoma"/>
      <w:sz w:val="16"/>
      <w:szCs w:val="16"/>
    </w:rPr>
  </w:style>
  <w:style w:type="paragraph" w:styleId="Header">
    <w:name w:val="header"/>
    <w:basedOn w:val="Normal"/>
    <w:link w:val="HeaderChar"/>
    <w:uiPriority w:val="99"/>
    <w:unhideWhenUsed/>
    <w:rsid w:val="0033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8D"/>
  </w:style>
  <w:style w:type="paragraph" w:styleId="Footer">
    <w:name w:val="footer"/>
    <w:basedOn w:val="Normal"/>
    <w:link w:val="FooterChar"/>
    <w:uiPriority w:val="99"/>
    <w:unhideWhenUsed/>
    <w:rsid w:val="0033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8D"/>
  </w:style>
  <w:style w:type="character" w:styleId="Hyperlink">
    <w:name w:val="Hyperlink"/>
    <w:basedOn w:val="DefaultParagraphFont"/>
    <w:uiPriority w:val="99"/>
    <w:unhideWhenUsed/>
    <w:rsid w:val="00E700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D09"/>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basedOn w:val="Normal"/>
    <w:link w:val="FootnoteTextChar"/>
    <w:uiPriority w:val="99"/>
    <w:unhideWhenUsed/>
    <w:rsid w:val="00BD7C2C"/>
    <w:pPr>
      <w:spacing w:after="0" w:line="240" w:lineRule="auto"/>
    </w:pPr>
    <w:rPr>
      <w:sz w:val="20"/>
      <w:szCs w:val="20"/>
    </w:rPr>
  </w:style>
  <w:style w:type="character" w:customStyle="1" w:styleId="FootnoteTextChar">
    <w:name w:val="Footnote Text Char"/>
    <w:basedOn w:val="DefaultParagraphFont"/>
    <w:link w:val="FootnoteText"/>
    <w:uiPriority w:val="99"/>
    <w:rsid w:val="00BD7C2C"/>
    <w:rPr>
      <w:sz w:val="20"/>
      <w:szCs w:val="20"/>
    </w:rPr>
  </w:style>
  <w:style w:type="character" w:styleId="FootnoteReference">
    <w:name w:val="footnote reference"/>
    <w:basedOn w:val="DefaultParagraphFont"/>
    <w:uiPriority w:val="99"/>
    <w:semiHidden/>
    <w:unhideWhenUsed/>
    <w:rsid w:val="00BD7C2C"/>
    <w:rPr>
      <w:vertAlign w:val="superscript"/>
    </w:rPr>
  </w:style>
  <w:style w:type="paragraph" w:styleId="BalloonText">
    <w:name w:val="Balloon Text"/>
    <w:basedOn w:val="Normal"/>
    <w:link w:val="BalloonTextChar"/>
    <w:uiPriority w:val="99"/>
    <w:semiHidden/>
    <w:unhideWhenUsed/>
    <w:rsid w:val="000B0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63"/>
    <w:rPr>
      <w:rFonts w:ascii="Tahoma" w:hAnsi="Tahoma" w:cs="Tahoma"/>
      <w:sz w:val="16"/>
      <w:szCs w:val="16"/>
    </w:rPr>
  </w:style>
  <w:style w:type="paragraph" w:styleId="Header">
    <w:name w:val="header"/>
    <w:basedOn w:val="Normal"/>
    <w:link w:val="HeaderChar"/>
    <w:uiPriority w:val="99"/>
    <w:unhideWhenUsed/>
    <w:rsid w:val="0033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8D"/>
  </w:style>
  <w:style w:type="paragraph" w:styleId="Footer">
    <w:name w:val="footer"/>
    <w:basedOn w:val="Normal"/>
    <w:link w:val="FooterChar"/>
    <w:uiPriority w:val="99"/>
    <w:unhideWhenUsed/>
    <w:rsid w:val="0033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8D"/>
  </w:style>
  <w:style w:type="character" w:styleId="Hyperlink">
    <w:name w:val="Hyperlink"/>
    <w:basedOn w:val="DefaultParagraphFont"/>
    <w:uiPriority w:val="99"/>
    <w:unhideWhenUsed/>
    <w:rsid w:val="00E70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vincentians.com/louise-de-marillac-a-portrait-part-i-the-mystery-of-her-ancestry-and-youth-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34BD-EFB8-4144-991A-1CAFC2EF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AHIS</Company>
  <LinksUpToDate>false</LinksUpToDate>
  <CharactersWithSpaces>13576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Haywood</dc:creator>
  <cp:lastModifiedBy>Poole, Sister Marie</cp:lastModifiedBy>
  <cp:revision>2</cp:revision>
  <cp:lastPrinted>2014-12-22T01:37:00Z</cp:lastPrinted>
  <dcterms:created xsi:type="dcterms:W3CDTF">2015-07-14T19:22:00Z</dcterms:created>
  <dcterms:modified xsi:type="dcterms:W3CDTF">2015-07-14T19:22:00Z</dcterms:modified>
</cp:coreProperties>
</file>